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3E06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color w:val="000000"/>
          <w:sz w:val="12"/>
          <w:szCs w:val="12"/>
        </w:rPr>
      </w:pPr>
    </w:p>
    <w:p w14:paraId="517D4D98" w14:textId="34B8D9BD" w:rsidR="00FD68F1" w:rsidRDefault="00FD68F1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0000"/>
          <w:sz w:val="28"/>
          <w:szCs w:val="28"/>
        </w:rPr>
        <w:drawing>
          <wp:inline distT="0" distB="0" distL="0" distR="0" wp14:anchorId="3285F2AA" wp14:editId="19EF7524">
            <wp:extent cx="6661150" cy="187198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0E23" w14:textId="77777777" w:rsidR="00FD68F1" w:rsidRDefault="00FD68F1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42552354" w14:textId="11948F2B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Япония с Востока на Запад (TYO -KIX)</w:t>
      </w:r>
    </w:p>
    <w:p w14:paraId="57391B5D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</w:rPr>
      </w:pPr>
      <w:r>
        <w:rPr>
          <w:rFonts w:ascii="Cambria" w:eastAsia="Cambria" w:hAnsi="Cambria" w:cs="Cambria"/>
          <w:b/>
          <w:bCs/>
          <w:color w:val="2E75B5"/>
        </w:rPr>
        <w:t>Прилет в Токио – вылет из Осака</w:t>
      </w:r>
    </w:p>
    <w:p w14:paraId="44DBB46C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Токио (3 ночи) - Фудзи-Кавагучико - Киото (</w:t>
      </w:r>
      <w:r>
        <w:rPr>
          <w:rFonts w:ascii="Cambria" w:eastAsia="Cambria" w:hAnsi="Cambria" w:cs="Cambria"/>
          <w:b/>
          <w:bCs/>
          <w:sz w:val="22"/>
          <w:szCs w:val="22"/>
        </w:rPr>
        <w:t>6</w:t>
      </w: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ночей) – Арасияма - Хиросима </w:t>
      </w:r>
    </w:p>
    <w:p w14:paraId="3BA573D1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Продолжительность тура: 10 дней/9 ночей</w:t>
      </w:r>
    </w:p>
    <w:p w14:paraId="5558F7EF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5 экскурсий, 3 обеда</w:t>
      </w:r>
    </w:p>
    <w:p w14:paraId="512C71F3" w14:textId="126D9908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311C6739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14"/>
          <w:szCs w:val="14"/>
        </w:rPr>
      </w:pPr>
    </w:p>
    <w:tbl>
      <w:tblPr>
        <w:tblStyle w:val="aff6"/>
        <w:tblW w:w="11198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8862"/>
      </w:tblGrid>
      <w:tr w:rsidR="002C74E0" w14:paraId="7B79692C" w14:textId="77777777">
        <w:tc>
          <w:tcPr>
            <w:tcW w:w="11199" w:type="dxa"/>
            <w:gridSpan w:val="2"/>
            <w:tcBorders>
              <w:bottom w:val="single" w:sz="4" w:space="0" w:color="404040"/>
            </w:tcBorders>
            <w:shd w:val="clear" w:color="auto" w:fill="1F4E79"/>
            <w:tcMar>
              <w:top w:w="57" w:type="dxa"/>
              <w:bottom w:w="57" w:type="dxa"/>
            </w:tcMar>
          </w:tcPr>
          <w:p w14:paraId="29B0B76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</w:rPr>
              <w:t>Даты заездов</w:t>
            </w:r>
          </w:p>
        </w:tc>
      </w:tr>
      <w:tr w:rsidR="002C74E0" w14:paraId="4E630F20" w14:textId="77777777">
        <w:tc>
          <w:tcPr>
            <w:tcW w:w="2336" w:type="dxa"/>
            <w:shd w:val="clear" w:color="auto" w:fill="DEEBF6"/>
            <w:tcMar>
              <w:top w:w="57" w:type="dxa"/>
              <w:bottom w:w="57" w:type="dxa"/>
            </w:tcMar>
          </w:tcPr>
          <w:p w14:paraId="7BC4AD0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Месяц</w:t>
            </w:r>
          </w:p>
        </w:tc>
        <w:tc>
          <w:tcPr>
            <w:tcW w:w="8863" w:type="dxa"/>
            <w:shd w:val="clear" w:color="auto" w:fill="DEEBF6"/>
          </w:tcPr>
          <w:p w14:paraId="432DC81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 xml:space="preserve">Даты </w:t>
            </w:r>
          </w:p>
        </w:tc>
      </w:tr>
      <w:tr w:rsidR="002C74E0" w14:paraId="27B30E39" w14:textId="77777777">
        <w:tc>
          <w:tcPr>
            <w:tcW w:w="2336" w:type="dxa"/>
            <w:tcMar>
              <w:top w:w="57" w:type="dxa"/>
              <w:bottom w:w="57" w:type="dxa"/>
            </w:tcMar>
          </w:tcPr>
          <w:p w14:paraId="49480B8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Октябрь</w:t>
            </w:r>
          </w:p>
        </w:tc>
        <w:tc>
          <w:tcPr>
            <w:tcW w:w="8863" w:type="dxa"/>
          </w:tcPr>
          <w:p w14:paraId="6BEE154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04.10–13.10, 11.10-20.10, 18.10–27.10, 25.10-03.11</w:t>
            </w:r>
          </w:p>
        </w:tc>
      </w:tr>
      <w:tr w:rsidR="002C74E0" w14:paraId="11D8C85D" w14:textId="77777777">
        <w:tc>
          <w:tcPr>
            <w:tcW w:w="2336" w:type="dxa"/>
            <w:tcMar>
              <w:top w:w="57" w:type="dxa"/>
              <w:bottom w:w="57" w:type="dxa"/>
            </w:tcMar>
          </w:tcPr>
          <w:p w14:paraId="1B357AD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Ноябрь</w:t>
            </w:r>
          </w:p>
        </w:tc>
        <w:tc>
          <w:tcPr>
            <w:tcW w:w="8863" w:type="dxa"/>
          </w:tcPr>
          <w:p w14:paraId="6DB69E0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01.11–10.11, 08.11–17.11, 15.11–24.11, 22.11–01.12, 29.11–08.12</w:t>
            </w:r>
          </w:p>
        </w:tc>
      </w:tr>
      <w:tr w:rsidR="002C74E0" w14:paraId="3AE4AE22" w14:textId="77777777">
        <w:tc>
          <w:tcPr>
            <w:tcW w:w="2336" w:type="dxa"/>
            <w:tcMar>
              <w:top w:w="57" w:type="dxa"/>
              <w:bottom w:w="57" w:type="dxa"/>
            </w:tcMar>
          </w:tcPr>
          <w:p w14:paraId="448B413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Декабрь</w:t>
            </w:r>
          </w:p>
        </w:tc>
        <w:tc>
          <w:tcPr>
            <w:tcW w:w="8863" w:type="dxa"/>
          </w:tcPr>
          <w:p w14:paraId="2D51EC5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06.12-15.12</w:t>
            </w:r>
          </w:p>
        </w:tc>
      </w:tr>
    </w:tbl>
    <w:p w14:paraId="71F910BC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</w:p>
    <w:tbl>
      <w:tblPr>
        <w:tblStyle w:val="aff7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2C74E0" w14:paraId="6298D0A4" w14:textId="77777777">
        <w:trPr>
          <w:trHeight w:val="182"/>
        </w:trPr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7B03F9F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 (Вс): Прибытие в Токио.</w:t>
            </w:r>
          </w:p>
        </w:tc>
      </w:tr>
      <w:tr w:rsidR="002C74E0" w14:paraId="52ACE099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1B891D0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Прибытие в Токио. Встреча водителем-японцем в аэропорту. Групповой трансфер в отель на шаттле. </w:t>
            </w:r>
          </w:p>
          <w:p w14:paraId="762BCCF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Заселение после 16:00 (раннее заселение по запросу и за дополнительную плату).</w:t>
            </w:r>
          </w:p>
          <w:p w14:paraId="096312C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38D2FC55" w14:textId="77777777" w:rsidR="002C74E0" w:rsidRDefault="009E39C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долл/чел в одну сторону</w:t>
            </w:r>
          </w:p>
          <w:p w14:paraId="112725A5" w14:textId="77777777" w:rsidR="002C74E0" w:rsidRDefault="009E39C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прилет в Токио:</w:t>
            </w:r>
          </w:p>
          <w:p w14:paraId="25DBD97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Нарита с 6 утра до 20:30 вечера; </w:t>
            </w:r>
          </w:p>
          <w:p w14:paraId="7E32C91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Ханеда с 5 утра до 20:30 вечера; </w:t>
            </w:r>
          </w:p>
          <w:p w14:paraId="7D58E119" w14:textId="77777777" w:rsidR="002C74E0" w:rsidRDefault="009E39C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 w:hanging="284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Для других рейсов требуется доплата за индивидуальный трансфер - 80 долл/чел в одну сторону</w:t>
            </w:r>
          </w:p>
          <w:p w14:paraId="55C07E62" w14:textId="77777777" w:rsidR="002C74E0" w:rsidRDefault="009E39C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ае изменения полетных данных после подтверждения бронирования взимается доплата за повторное бронирование в размере 30 долл/чел</w:t>
            </w:r>
          </w:p>
          <w:p w14:paraId="54BD4AA5" w14:textId="77777777" w:rsidR="002C74E0" w:rsidRDefault="009E39C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менее, чем за 15 дней до заезда, дополнительно к оплате за повторное бронирование (30 долл/че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л) может потребоваться доплата за индивидуальный трансфер в размере 80 долл/чел</w:t>
            </w:r>
          </w:p>
          <w:p w14:paraId="7CE57BFF" w14:textId="77777777" w:rsidR="002C74E0" w:rsidRDefault="009E39C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при изменении рейсов обратите внимание, что в Токио два аэропорта - Ханеда и Нарита, расположенных в 60-90 минутах езды друг от друга. </w:t>
            </w:r>
          </w:p>
          <w:p w14:paraId="0AD2E099" w14:textId="77777777" w:rsidR="002C74E0" w:rsidRDefault="002C7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10"/>
                <w:szCs w:val="10"/>
              </w:rPr>
            </w:pPr>
          </w:p>
          <w:p w14:paraId="56FF03E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экскурсия «Вечерний Токио» 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 xml:space="preserve">(описание и стоимость ниже) </w:t>
            </w:r>
          </w:p>
          <w:p w14:paraId="1045A93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 xml:space="preserve">!!! бронирование ТОЛЬКО с туром, на месте НЕ подтверждается </w:t>
            </w:r>
          </w:p>
          <w:p w14:paraId="045CD7F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>Внимание: экскурсия не выполняется для туристов, прилетающих позже 13:00!</w:t>
            </w:r>
          </w:p>
          <w:p w14:paraId="64E1AC4B" w14:textId="77777777" w:rsidR="00FD68F1" w:rsidRDefault="00FD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</w:pPr>
          </w:p>
          <w:p w14:paraId="5B792C7F" w14:textId="78D6D621" w:rsidR="00FD68F1" w:rsidRDefault="00FD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</w:tr>
      <w:tr w:rsidR="002C74E0" w14:paraId="7296E255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4D312CF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2 (Пн): Экскурсия «Токио вчера и сегодня» - 8ч</w:t>
            </w:r>
          </w:p>
        </w:tc>
      </w:tr>
      <w:tr w:rsidR="002C74E0" w14:paraId="02D86CB7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2175D89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 (время встречи указывается в ваучере). </w:t>
            </w:r>
          </w:p>
          <w:p w14:paraId="41028FC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1A53130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старейших ландшафтных парков города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Коисикава Коракуэн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Парк был</w:t>
            </w:r>
          </w:p>
          <w:p w14:paraId="000E84F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построен в самом начале средневекового периода Эдо кланом Мито, состоявшим в родстве с правящей</w:t>
            </w:r>
          </w:p>
          <w:p w14:paraId="480F7D6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династией Токугава. Традиционный японский дизайн сада воссоздает знаменитые пейзажи в миниатюре</w:t>
            </w:r>
          </w:p>
          <w:p w14:paraId="154B90F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при помощи прудов, камней, деревьев и искусственных холмов. Здес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ь,  в период  красных кленов момидзи,  можно полюбоваться живописными деревьями гинкго.</w:t>
            </w:r>
          </w:p>
          <w:p w14:paraId="0F046CE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Остановка около исторического здания центрального вокзала города  и фотостоп у первого стального моста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Нидзюбаси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памятника архитектуры конца 19 века возле парка импер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аторского дворца.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  <w:t xml:space="preserve">Переезд в исторический район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Асакуса.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Посещение старейшего буддийского храма в Токио –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Сэнсо-дзи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Прогулка по Асакуса, аллея сладостей и сувениров Накамисе дори.</w:t>
            </w:r>
          </w:p>
          <w:p w14:paraId="37D3B83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Обед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ресторане.</w:t>
            </w:r>
          </w:p>
          <w:p w14:paraId="504EA99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Участие в традиционной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японской чайной церемонии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Мастер проводит чайную церемонию,  а затем и гостям предоставляется возможность приобщиться к процессу приготовления чая матча.</w:t>
            </w:r>
          </w:p>
          <w:p w14:paraId="74CDB62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торгово-развлекательный район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Одайба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расположенный на искусственном острове в Токийском за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ливе.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Радужный мост, 20-метровый робот Гандам  и лучшая вечерняя панорама Токио с залива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</w:t>
            </w:r>
          </w:p>
          <w:p w14:paraId="12D14F3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2C74E0" w14:paraId="02FF4F17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43CF4E6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День 3 (Вт): Свободный день </w:t>
            </w:r>
          </w:p>
        </w:tc>
      </w:tr>
      <w:tr w:rsidR="002C74E0" w14:paraId="73BA79ED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1789DA0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Свободный день в Токио.</w:t>
            </w:r>
          </w:p>
          <w:p w14:paraId="1E7E32F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6A76C25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За дополнительную плату, по желанию: Экскурсия «Традиции Токио»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690B5B4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2C74E0" w14:paraId="7F4D8DDF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53E47AF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4 (Ср): Экскурсия в район Фудзи-Кавагучико- 9-10ч. Переезд в Киото.</w:t>
            </w:r>
          </w:p>
        </w:tc>
      </w:tr>
      <w:tr w:rsidR="002C74E0" w14:paraId="6753679E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5D489CC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45B4107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район Фудзи-Кавагучико (~2,5 ч)  </w:t>
            </w:r>
          </w:p>
          <w:p w14:paraId="27E823E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FB5649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природного комплекса Oshino Hakkai или, в переводе, Восемь тайных морей, расположенных в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районе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Пя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 озер Фудзи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Восемь прудов образуются из воды, которая выходит на поверхность через лавовые образования горы Фудзи.  Ранее пруды были местом паломничества и служили для очищения священной водой перед восхождением на гору. Самый большой пруд окружает музе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й под открытым небом Hannoki Bayashi Shiryokan 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традиционная японская деревушка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Кристально прозрачная вода прудов, стилизованные уютные домики и потрясающе живописные виды – идеальное место для прогулок, любования Фудзиямой и, окружающей ее, природой.  К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омплекс входит в состав объектов культурного наследия ЮНЕСКО.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 по погодным условиям Фудзияма может быть не видна.</w:t>
            </w:r>
          </w:p>
          <w:p w14:paraId="3CE1371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13:00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ресторане.</w:t>
            </w:r>
          </w:p>
          <w:p w14:paraId="270A803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Для заездов в ноябре: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  небольшая прогулка к кленовому  коридору  Момидзи. Сотни кленовых деревьев с красными, желтыми и зелеными листьями образуют яркий туннель  вдоль 150-метровой аллеи**</w:t>
            </w:r>
          </w:p>
          <w:p w14:paraId="58E4725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 xml:space="preserve">Для заездов в октябре и декабре: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  прогулка по парку Оиси, популярное место с красивыми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видами на озеро и Фудзи*, дополняемыми осенним пейзажем**</w:t>
            </w:r>
          </w:p>
          <w:p w14:paraId="4F02BF8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 По погодным условиям Фудзияма может быть не видна.</w:t>
            </w:r>
          </w:p>
          <w:p w14:paraId="377A950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  <w:highlight w:val="white"/>
              </w:rPr>
              <w:t>**в зависимости от погодных условий, программа может быть скорректирована на месте гидом. </w:t>
            </w:r>
          </w:p>
          <w:p w14:paraId="74B4187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~15:00 Выезд из Кавагучико</w:t>
            </w:r>
          </w:p>
          <w:p w14:paraId="3C1B6EC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~17:00 Окончание экскурсии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 станции.  Проводы на поезд синкансен в Киото.  *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билеты на синкансен выдаются заранее, вместе с ваучером.</w:t>
            </w:r>
          </w:p>
          <w:p w14:paraId="0376020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Самостоятельный переезд в Киото без гида. </w:t>
            </w:r>
          </w:p>
          <w:p w14:paraId="61391E7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Самостоятельное заселение в отель в районе станции Киото  (без сопровождения).</w:t>
            </w:r>
          </w:p>
        </w:tc>
      </w:tr>
      <w:tr w:rsidR="002C74E0" w14:paraId="710E32C4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5BAF9C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33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5 (Чт): Обзорная экскурсия по Киото - 8-9ч</w:t>
            </w:r>
          </w:p>
        </w:tc>
      </w:tr>
      <w:tr w:rsidR="002C74E0" w14:paraId="14E4ADCF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48BE8EB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Встреча с гидом в холле отеля в Киото (время встречи указывается в ваучере).</w:t>
            </w:r>
          </w:p>
          <w:p w14:paraId="5176436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>Тип транспорта: заказной</w:t>
            </w:r>
          </w:p>
          <w:p w14:paraId="4105558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Обзорная экскурсия по городу Киото, который являлся центром японской цивилизации на протяжении тысячи лет. Здесь собраны самые популярные достопримечатель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ности Японии, многие из которых занесены в список Всемирного наследия ЮНЕСКО.</w:t>
            </w:r>
          </w:p>
          <w:p w14:paraId="04AE3CD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всемирно известного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Золотого павильона – Кинкакудзи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Отражение Золотого павильона  на водной глади пруда создает восхитительное зрелище. </w:t>
            </w:r>
          </w:p>
          <w:p w14:paraId="2B5FB03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Рёандзи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известного своим садом 15-ти камней. Его таинственная красота вызывает различные ассоциации. Для кого-то это горные вершины среди облаков, а для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кого-то - острова в бескрайних просторах океана. С какой стороны не посмотреть, каждый раз можно увидеть для себя  что-то новое, но невозможно увидеть все камни вместе.</w:t>
            </w:r>
          </w:p>
          <w:p w14:paraId="10F7C76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храма 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Сандзюсангендо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 1000 резных деревянных статуй богини милосердия Каннон. </w:t>
            </w:r>
          </w:p>
          <w:p w14:paraId="0CA8C42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ресторане.</w:t>
            </w:r>
          </w:p>
          <w:p w14:paraId="417B00C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 xml:space="preserve">Прогулка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> 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 xml:space="preserve">району 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2"/>
                <w:szCs w:val="22"/>
                <w:highlight w:val="white"/>
              </w:rPr>
              <w:t>Хигасияма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 xml:space="preserve"> и кварталу 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2"/>
                <w:szCs w:val="22"/>
              </w:rPr>
              <w:t xml:space="preserve">Гион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 xml:space="preserve">до театра Минами-дза и реки Камо. </w:t>
            </w: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 xml:space="preserve"> </w:t>
            </w:r>
          </w:p>
          <w:p w14:paraId="26DA045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Возвращение в отели</w:t>
            </w:r>
          </w:p>
        </w:tc>
      </w:tr>
      <w:tr w:rsidR="002C74E0" w14:paraId="48CAE6EC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23ECA6E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День 6 (Пт): Свободный день </w:t>
            </w:r>
          </w:p>
        </w:tc>
      </w:tr>
      <w:tr w:rsidR="002C74E0" w14:paraId="53FBD4B0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2B09B5C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Свободное время в Киото.</w:t>
            </w:r>
          </w:p>
          <w:p w14:paraId="2E8EE55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 Экскурсия Нара и Осака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3B01ED5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2C74E0" w14:paraId="5320ACD6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7F1B3DD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7 (Сб): Экскурсия в Арасияма – 5ч</w:t>
            </w:r>
          </w:p>
        </w:tc>
      </w:tr>
      <w:tr w:rsidR="002C74E0" w14:paraId="05329790" w14:textId="77777777">
        <w:trPr>
          <w:trHeight w:val="213"/>
        </w:trPr>
        <w:tc>
          <w:tcPr>
            <w:tcW w:w="11199" w:type="dxa"/>
            <w:tcBorders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2793631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в Киото  (время встречи указывается в ваучере).</w:t>
            </w:r>
          </w:p>
          <w:p w14:paraId="5C4D188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14B4106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историческом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квартале Арасияма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Вас ждут изумительные пейзажи, старинные домики, объекты национального достояния и Всемирного наследия… </w:t>
            </w:r>
          </w:p>
          <w:p w14:paraId="5AE6DD5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знаменитой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бамбуковой роще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и посещение храма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Тэнрюдзи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одного из пяти самых известных дзен-буддийских храмов и мировое наследие Юнеско. Па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норама гор и реки с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моста Тогэцукэ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моста «пересечения луны».</w:t>
            </w:r>
          </w:p>
          <w:p w14:paraId="65C6583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Возвращение в отели </w:t>
            </w:r>
          </w:p>
        </w:tc>
      </w:tr>
      <w:tr w:rsidR="002C74E0" w14:paraId="25D2203F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ED2C8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День 8 (Вс): Экскурсия в Хиросима и на о.Миядзима. </w:t>
            </w:r>
          </w:p>
        </w:tc>
      </w:tr>
      <w:tr w:rsidR="002C74E0" w14:paraId="7A6F148A" w14:textId="77777777">
        <w:trPr>
          <w:trHeight w:val="345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092BC54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08:03 Самостоятельный переезд на станцию Хиросима со станции Киото (без сопровождения). </w:t>
            </w:r>
          </w:p>
          <w:p w14:paraId="6F3B7F6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*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билеты на синкансен выдаются заранее, вместе с ваучером.</w:t>
            </w:r>
          </w:p>
          <w:p w14:paraId="589395B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09:39 Встреча с гидом на платформе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станции Хиросима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 </w:t>
            </w:r>
          </w:p>
          <w:p w14:paraId="30E3FA2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</w:t>
            </w:r>
          </w:p>
          <w:p w14:paraId="350188F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Мемориального парка Мира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 гигантской гробницей и пламенем мира, «купол мира», памятные руины бомбардировки 1945 года и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тысяча журавликов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у памятника Садако Сасаки.</w:t>
            </w:r>
          </w:p>
          <w:p w14:paraId="16F0EFF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на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остров Миядзима на пароме.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Официальное название Миядзимы - Ицукусима, такое же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название носит и синтоистское святилище острова, внесенное в список мирового наследия ЮНЕСКО.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Храм Ицукусима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жемчужина острова и одно из самых живописнейших мест в Японии. </w:t>
            </w:r>
          </w:p>
          <w:p w14:paraId="34325DA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18:03 Проводы на поезд в Киото.</w:t>
            </w:r>
          </w:p>
          <w:p w14:paraId="0B3E91E1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Самостоятельный переезд в Киото без гида. Самосто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ятельное возвращение в отель (без сопровождения)</w:t>
            </w:r>
          </w:p>
        </w:tc>
      </w:tr>
      <w:tr w:rsidR="002C74E0" w14:paraId="047DE67E" w14:textId="77777777">
        <w:trPr>
          <w:trHeight w:val="345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1273EDF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9 (Пн): Свободный день  в Киото</w:t>
            </w:r>
          </w:p>
        </w:tc>
      </w:tr>
      <w:tr w:rsidR="002C74E0" w14:paraId="3BA26569" w14:textId="77777777">
        <w:trPr>
          <w:trHeight w:val="345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6D00329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Свободное время в Киото для самостоятельных прогулок и шопинга.</w:t>
            </w:r>
          </w:p>
        </w:tc>
      </w:tr>
      <w:tr w:rsidR="002C74E0" w14:paraId="4497054A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601945C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10 (Вт): Завершение тура.</w:t>
            </w:r>
          </w:p>
        </w:tc>
      </w:tr>
      <w:tr w:rsidR="002C74E0" w14:paraId="1BCD0C1A" w14:textId="77777777">
        <w:trPr>
          <w:trHeight w:val="315"/>
        </w:trPr>
        <w:tc>
          <w:tcPr>
            <w:tcW w:w="11199" w:type="dxa"/>
            <w:tcBorders>
              <w:top w:val="single" w:sz="4" w:space="0" w:color="000000"/>
            </w:tcBorders>
            <w:tcMar>
              <w:top w:w="57" w:type="dxa"/>
              <w:bottom w:w="57" w:type="dxa"/>
            </w:tcMar>
          </w:tcPr>
          <w:p w14:paraId="70B2B67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до 10:00. Встреча с водителем у входа в отель . Групповой трансфер в аэропорт на шаттле.</w:t>
            </w:r>
          </w:p>
          <w:p w14:paraId="130F7B4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53F93087" w14:textId="77777777" w:rsidR="002C74E0" w:rsidRDefault="009E39C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 гарантируется за 15 дней до заезда, в случае более позднего бронирования возможна замена на индивидуальный тра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нсфер с доплатой 80 долл/чел в одну сторону</w:t>
            </w:r>
          </w:p>
          <w:p w14:paraId="19C78DCD" w14:textId="77777777" w:rsidR="002C74E0" w:rsidRDefault="009E39C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бронь группового трансфера возможна для рейсов на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вылет из Осаки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:</w:t>
            </w:r>
          </w:p>
          <w:p w14:paraId="1797B46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460"/>
              <w:rPr>
                <w:color w:val="000000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-из аэропорта Кансай с 8:30 утра до 24:30 вечера;</w:t>
            </w:r>
          </w:p>
          <w:p w14:paraId="31EFF54F" w14:textId="77777777" w:rsidR="002C74E0" w:rsidRDefault="009E39C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46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Для других рейсов требуется доплата за индивидуальный трансфер - 80 долл/чел в одну сторону</w:t>
            </w:r>
          </w:p>
          <w:p w14:paraId="5DA2AC24" w14:textId="77777777" w:rsidR="002C74E0" w:rsidRDefault="009E39C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после подтверждения бронирования взимается доплата за повторное бронирование в размере 30 долл/чел</w:t>
            </w:r>
          </w:p>
          <w:p w14:paraId="44B2D61E" w14:textId="77777777" w:rsidR="002C74E0" w:rsidRDefault="009E39C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менее, чем за 15 дней до заезда, дополнительно к оплате повторного бронирования (30 долл/чел) может 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1"/>
                <w:szCs w:val="21"/>
              </w:rPr>
              <w:t>отребоваться доплата за индивидуальный трансфер -  80 долл/чел</w:t>
            </w:r>
          </w:p>
        </w:tc>
      </w:tr>
    </w:tbl>
    <w:p w14:paraId="2455F4B3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 На месте возможна отмена или замена объектов по програ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109933CC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 Время указано ориентировочно и может быть скорректировано с сохранением программы экскурсий</w:t>
      </w:r>
    </w:p>
    <w:p w14:paraId="6064D87F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*** Время встречи с гидами и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 время переездов на поездах указывается в ваучере при выдаче документов </w:t>
      </w:r>
    </w:p>
    <w:p w14:paraId="17D2739B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707"/>
        <w:rPr>
          <w:rFonts w:ascii="Cambria" w:eastAsia="Cambria" w:hAnsi="Cambria" w:cs="Cambria"/>
          <w:color w:val="000000"/>
          <w:sz w:val="16"/>
          <w:szCs w:val="16"/>
        </w:rPr>
      </w:pPr>
    </w:p>
    <w:p w14:paraId="7FA9B142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 xml:space="preserve">Стоимость программы на 1 человека в USD: </w:t>
      </w:r>
    </w:p>
    <w:tbl>
      <w:tblPr>
        <w:tblStyle w:val="aff8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1417"/>
        <w:gridCol w:w="1134"/>
        <w:gridCol w:w="1276"/>
        <w:gridCol w:w="1559"/>
        <w:gridCol w:w="1843"/>
        <w:gridCol w:w="1559"/>
      </w:tblGrid>
      <w:tr w:rsidR="002C74E0" w14:paraId="324A4B19" w14:textId="77777777">
        <w:trPr>
          <w:trHeight w:val="792"/>
        </w:trPr>
        <w:tc>
          <w:tcPr>
            <w:tcW w:w="2411" w:type="dxa"/>
            <w:tcBorders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2C023AC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Отели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6C9572E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½ TWIN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3C65F1D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Доплата за SGL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2DFCA57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Доп.место</w:t>
            </w:r>
          </w:p>
          <w:p w14:paraId="5065B66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взрослый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14:paraId="691463C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 место</w:t>
            </w:r>
          </w:p>
          <w:p w14:paraId="4E442CD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ребёнок 6-11 лет 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28784D3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Ребенок 6-11 лет  на основном месте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2A379B3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Дети до 6 лет (без места и питания )</w:t>
            </w:r>
          </w:p>
        </w:tc>
      </w:tr>
      <w:tr w:rsidR="002C74E0" w14:paraId="4C547D4C" w14:textId="77777777">
        <w:trPr>
          <w:trHeight w:val="340"/>
        </w:trPr>
        <w:tc>
          <w:tcPr>
            <w:tcW w:w="2411" w:type="dxa"/>
            <w:tcMar>
              <w:top w:w="57" w:type="dxa"/>
              <w:bottom w:w="57" w:type="dxa"/>
            </w:tcMar>
            <w:vAlign w:val="center"/>
          </w:tcPr>
          <w:p w14:paraId="672FC7C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2-3*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F11463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2630 $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4BF62A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520 $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D39779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0AEAA0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14:paraId="67BDF99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2520 $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7E1D7D1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870 $</w:t>
            </w:r>
          </w:p>
        </w:tc>
      </w:tr>
      <w:tr w:rsidR="002C74E0" w14:paraId="40EEF09D" w14:textId="77777777">
        <w:trPr>
          <w:trHeight w:val="290"/>
        </w:trPr>
        <w:tc>
          <w:tcPr>
            <w:tcW w:w="2411" w:type="dxa"/>
            <w:tcMar>
              <w:top w:w="57" w:type="dxa"/>
              <w:bottom w:w="57" w:type="dxa"/>
            </w:tcMar>
            <w:vAlign w:val="center"/>
          </w:tcPr>
          <w:p w14:paraId="6057B16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3* комфорт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F3D089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3060 $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37E883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870 $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283C117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2990 $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3764B7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2880 $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14:paraId="0C39A9D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2950 $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1B34500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870 $</w:t>
            </w:r>
          </w:p>
        </w:tc>
      </w:tr>
      <w:tr w:rsidR="002C74E0" w14:paraId="0B3653ED" w14:textId="77777777">
        <w:trPr>
          <w:trHeight w:val="239"/>
        </w:trPr>
        <w:tc>
          <w:tcPr>
            <w:tcW w:w="2411" w:type="dxa"/>
            <w:tcMar>
              <w:top w:w="57" w:type="dxa"/>
              <w:bottom w:w="57" w:type="dxa"/>
            </w:tcMar>
            <w:vAlign w:val="center"/>
          </w:tcPr>
          <w:p w14:paraId="2991893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4*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F4A803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3920 $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8267BE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1900 $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76C1B4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3850 $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95FE61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3740 $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14:paraId="3F0AABB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3810 $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176B520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870 $</w:t>
            </w:r>
          </w:p>
        </w:tc>
      </w:tr>
      <w:tr w:rsidR="002C74E0" w14:paraId="303874ED" w14:textId="77777777">
        <w:trPr>
          <w:trHeight w:val="33"/>
        </w:trPr>
        <w:tc>
          <w:tcPr>
            <w:tcW w:w="11199" w:type="dxa"/>
            <w:gridSpan w:val="7"/>
            <w:tcMar>
              <w:top w:w="57" w:type="dxa"/>
              <w:bottom w:w="57" w:type="dxa"/>
            </w:tcMar>
            <w:vAlign w:val="center"/>
          </w:tcPr>
          <w:p w14:paraId="3E3E50DD" w14:textId="77777777" w:rsidR="002C74E0" w:rsidRDefault="009E39C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18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случае существенного изменения курса иены – возможен пересчет стоимости программы;</w:t>
            </w:r>
          </w:p>
          <w:p w14:paraId="77B0F6BD" w14:textId="77777777" w:rsidR="002C74E0" w:rsidRDefault="009E39C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18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При уменьшении количества человек возможна замена типа транспорта с частного на общественный без изменения стоимости тура;</w:t>
            </w:r>
          </w:p>
          <w:p w14:paraId="5AF6A34D" w14:textId="77777777" w:rsidR="002C74E0" w:rsidRDefault="009E39C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18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Размещение TWN – две раздельные кровати, DBL – 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вуспальная кровать, NA – доп. кровать не предоставляется, в других отелях – под запрос;</w:t>
            </w:r>
          </w:p>
          <w:p w14:paraId="42E39784" w14:textId="77777777" w:rsidR="002C74E0" w:rsidRDefault="009E39C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18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ночи под запрос и не гарантированы в отелях по туру.</w:t>
            </w:r>
          </w:p>
        </w:tc>
      </w:tr>
    </w:tbl>
    <w:p w14:paraId="00EA7700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18"/>
          <w:szCs w:val="18"/>
        </w:rPr>
      </w:pPr>
    </w:p>
    <w:p w14:paraId="3DE3F8BE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ОРИЕНТИРОВОЧНЫЕ ВАРИАНТЫ РАЗМЕЩЕНИЯ ПО КАТЕГОРИЯМ </w:t>
      </w:r>
    </w:p>
    <w:tbl>
      <w:tblPr>
        <w:tblStyle w:val="aff9"/>
        <w:tblW w:w="11199" w:type="dxa"/>
        <w:tblInd w:w="-284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4" w:space="0" w:color="262626"/>
          <w:insideV w:val="single" w:sz="4" w:space="0" w:color="262626"/>
        </w:tblBorders>
        <w:tblLayout w:type="fixed"/>
        <w:tblLook w:val="0400" w:firstRow="0" w:lastRow="0" w:firstColumn="0" w:lastColumn="0" w:noHBand="0" w:noVBand="1"/>
      </w:tblPr>
      <w:tblGrid>
        <w:gridCol w:w="1061"/>
        <w:gridCol w:w="1917"/>
        <w:gridCol w:w="8221"/>
      </w:tblGrid>
      <w:tr w:rsidR="002C74E0" w14:paraId="4CC880FE" w14:textId="77777777">
        <w:tc>
          <w:tcPr>
            <w:tcW w:w="106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CA5E4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Город</w:t>
            </w: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8F932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Категория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0CEC0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Название отелей</w:t>
            </w:r>
          </w:p>
        </w:tc>
      </w:tr>
      <w:tr w:rsidR="002C74E0" w14:paraId="3B88C3FE" w14:textId="77777777">
        <w:tc>
          <w:tcPr>
            <w:tcW w:w="1061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097B0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Токио</w:t>
            </w: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C24EF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Отели 2-3*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5CC1F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 Inn Nihombashi Ningyocho, Toyoko Inn Tokyo Bakurocho, Toyoko Inn Shinagawa Tennozu, Toyoko Inn Ueno Tawaramachi или подобные</w:t>
            </w:r>
          </w:p>
        </w:tc>
      </w:tr>
      <w:tr w:rsidR="002C74E0" w14:paraId="773C79D6" w14:textId="77777777">
        <w:tc>
          <w:tcPr>
            <w:tcW w:w="1061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D3BCC6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FDA5B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Отели 3* комфорт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CB104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Kazusaya, Henna Tokyo Asakusatawaramachi, Via Inn Ningyocho, Vista Tokyo Tsukiji, Comfort Higashi Kanda, Ryogoku View или подобные</w:t>
            </w:r>
          </w:p>
        </w:tc>
      </w:tr>
      <w:tr w:rsidR="002C74E0" w:rsidRPr="00FD68F1" w14:paraId="37BC39AA" w14:textId="77777777">
        <w:tc>
          <w:tcPr>
            <w:tcW w:w="1061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1B0538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A4269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Отели 4*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682765" w14:textId="77777777" w:rsidR="002C74E0" w:rsidRPr="00FD68F1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FD68F1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Royal Park Nihonbashi, Yenomidori, Grand Prince Takanawa, Monte Hermana Tokyo, Mitsui Garden Nihombashi, THE GATE Ryogoku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FD68F1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2C74E0" w:rsidRPr="00FD68F1" w14:paraId="1130343B" w14:textId="77777777">
        <w:tc>
          <w:tcPr>
            <w:tcW w:w="1061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FCFED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Киото</w:t>
            </w: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C9F81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Отели 2-3*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3E7C37" w14:textId="77777777" w:rsidR="002C74E0" w:rsidRPr="00FD68F1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FD68F1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>Tetora, Elcient Kyoto, Ref Kyoto Hachijoguchi by Vessel Hotels</w:t>
            </w:r>
            <w:r w:rsidRPr="00FD68F1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FD68F1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2C74E0" w14:paraId="4C7BF4DC" w14:textId="77777777">
        <w:tc>
          <w:tcPr>
            <w:tcW w:w="1061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5084CB" w14:textId="77777777" w:rsidR="002C74E0" w:rsidRPr="00FD68F1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030C8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Отели 3* комфорт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056EE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Keihan Kyoto Grande, Keihan Kyoto Eki Minami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или подобные</w:t>
            </w:r>
          </w:p>
        </w:tc>
      </w:tr>
      <w:tr w:rsidR="002C74E0" w:rsidRPr="00FD68F1" w14:paraId="62EF661A" w14:textId="77777777">
        <w:tc>
          <w:tcPr>
            <w:tcW w:w="1061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6D7DC7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7F1DA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Отели 4*</w:t>
            </w:r>
          </w:p>
        </w:tc>
        <w:tc>
          <w:tcPr>
            <w:tcW w:w="822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A23C47" w14:textId="77777777" w:rsidR="002C74E0" w:rsidRPr="00FD68F1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FD68F1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 xml:space="preserve">Daiwa Roynet Kyoto Terrase Hachijo Premier, Viscio by Granvia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FD68F1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2C74E0" w14:paraId="77752585" w14:textId="77777777">
        <w:tc>
          <w:tcPr>
            <w:tcW w:w="11199" w:type="dxa"/>
            <w:gridSpan w:val="3"/>
            <w:tcBorders>
              <w:top w:val="single" w:sz="4" w:space="0" w:color="262626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2CEC6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Внимание! Возможна замена отелей на аналогичные, той же категории.</w:t>
            </w:r>
          </w:p>
        </w:tc>
      </w:tr>
    </w:tbl>
    <w:p w14:paraId="642D48D0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14"/>
          <w:szCs w:val="14"/>
        </w:rPr>
      </w:pPr>
    </w:p>
    <w:p w14:paraId="73098618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В стоимость включено:</w:t>
      </w:r>
    </w:p>
    <w:p w14:paraId="4F6A4BB7" w14:textId="77777777" w:rsidR="002C74E0" w:rsidRDefault="009E3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проживание в отелях по программе на базе завтрака;</w:t>
      </w:r>
    </w:p>
    <w:p w14:paraId="3BE79534" w14:textId="77777777" w:rsidR="002C74E0" w:rsidRDefault="009E3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5 групповых экскурсий с русскоговорящим гидом по программе, включая входные билеты;</w:t>
      </w:r>
    </w:p>
    <w:p w14:paraId="3E53D10B" w14:textId="77777777" w:rsidR="002C74E0" w:rsidRDefault="009E3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3 обеда по программе;</w:t>
      </w:r>
    </w:p>
    <w:p w14:paraId="30877514" w14:textId="77777777" w:rsidR="002C74E0" w:rsidRDefault="009E3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проезд в ходе экскурсий;</w:t>
      </w:r>
    </w:p>
    <w:p w14:paraId="57A35130" w14:textId="77777777" w:rsidR="002C74E0" w:rsidRDefault="009E3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групповой трансфер аэропорт – отель – аэропорт на шаттле; </w:t>
      </w:r>
    </w:p>
    <w:p w14:paraId="2F6E7EDF" w14:textId="77777777" w:rsidR="002C74E0" w:rsidRDefault="009E3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bookmarkStart w:id="0" w:name="_heading=h.vqpw73aygu5" w:colFirst="0" w:colLast="0"/>
      <w:bookmarkEnd w:id="0"/>
      <w:r>
        <w:rPr>
          <w:rFonts w:ascii="Cambria" w:eastAsia="Cambria" w:hAnsi="Cambria" w:cs="Cambria"/>
          <w:color w:val="000000"/>
          <w:sz w:val="22"/>
          <w:szCs w:val="22"/>
        </w:rPr>
        <w:t>билеты на поезд</w:t>
      </w:r>
      <w:r>
        <w:rPr>
          <w:rFonts w:ascii="Cambria" w:eastAsia="Cambria" w:hAnsi="Cambria" w:cs="Cambria"/>
          <w:color w:val="000000"/>
          <w:sz w:val="22"/>
          <w:szCs w:val="22"/>
        </w:rPr>
        <w:t>а по маршруту (обычный класс);</w:t>
      </w:r>
    </w:p>
    <w:p w14:paraId="3D060216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14"/>
          <w:szCs w:val="14"/>
          <w:highlight w:val="yellow"/>
        </w:rPr>
      </w:pPr>
    </w:p>
    <w:p w14:paraId="2A8ACE00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В стоимость не включено:</w:t>
      </w:r>
    </w:p>
    <w:p w14:paraId="2A0D9ED5" w14:textId="77777777" w:rsidR="002C74E0" w:rsidRDefault="009E39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426"/>
        <w:rPr>
          <w:rFonts w:ascii="Cambria" w:eastAsia="Cambria" w:hAnsi="Cambria" w:cs="Cambria"/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городской налог на проживание в отеле в размере 100-200 йен (ок 1-2 долл) на чел в день (оплачивается наличными при регистрации)</w:t>
      </w:r>
    </w:p>
    <w:p w14:paraId="67931A22" w14:textId="77777777" w:rsidR="002C74E0" w:rsidRDefault="009E39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426"/>
        <w:rPr>
          <w:rFonts w:ascii="Cambria" w:eastAsia="Cambria" w:hAnsi="Cambria" w:cs="Cambria"/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налог на термальные источники - онсены 150 йен (ок 1,5 долл) на чел в день (оплачивается наличными при регистрации)</w:t>
      </w:r>
    </w:p>
    <w:p w14:paraId="115E7281" w14:textId="77777777" w:rsidR="002C74E0" w:rsidRDefault="009E39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международн</w:t>
      </w:r>
      <w:r>
        <w:rPr>
          <w:rFonts w:ascii="Cambria" w:eastAsia="Cambria" w:hAnsi="Cambria" w:cs="Cambria"/>
          <w:color w:val="000000"/>
          <w:sz w:val="22"/>
          <w:szCs w:val="22"/>
        </w:rPr>
        <w:t>ый перелет;</w:t>
      </w:r>
    </w:p>
    <w:p w14:paraId="6F5B84C5" w14:textId="77777777" w:rsidR="002C74E0" w:rsidRDefault="009E39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мед. страховка;</w:t>
      </w:r>
    </w:p>
    <w:p w14:paraId="25016577" w14:textId="77777777" w:rsidR="002C74E0" w:rsidRDefault="009E39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дополнительные экскурсии;</w:t>
      </w:r>
    </w:p>
    <w:p w14:paraId="419E4F49" w14:textId="77777777" w:rsidR="002C74E0" w:rsidRDefault="009E39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расходы личного характера.</w:t>
      </w:r>
    </w:p>
    <w:p w14:paraId="7154812D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ffb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336"/>
        <w:gridCol w:w="74"/>
        <w:gridCol w:w="67"/>
        <w:gridCol w:w="2484"/>
        <w:gridCol w:w="68"/>
        <w:gridCol w:w="5177"/>
      </w:tblGrid>
      <w:tr w:rsidR="002C74E0" w14:paraId="54D7379B" w14:textId="77777777">
        <w:tc>
          <w:tcPr>
            <w:tcW w:w="11199" w:type="dxa"/>
            <w:gridSpan w:val="7"/>
            <w:tcBorders>
              <w:bottom w:val="single" w:sz="4" w:space="0" w:color="404040"/>
            </w:tcBorders>
            <w:shd w:val="clear" w:color="auto" w:fill="BDD7EE"/>
            <w:tcMar>
              <w:top w:w="57" w:type="dxa"/>
              <w:bottom w:w="57" w:type="dxa"/>
            </w:tcMar>
            <w:vAlign w:val="center"/>
          </w:tcPr>
          <w:p w14:paraId="51EC9D7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экскурсии с русскоговорящим гидом. Стоимость на 1 человека в USD.</w:t>
            </w:r>
          </w:p>
          <w:p w14:paraId="59CE689C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*Рекомендуем заказывать доп экскурсии заранее. </w:t>
            </w:r>
          </w:p>
          <w:p w14:paraId="5E8FFC8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При заказе на месте  НЕ  гарантируется подтверждение и стоимость.</w:t>
            </w:r>
          </w:p>
        </w:tc>
      </w:tr>
      <w:tr w:rsidR="002C74E0" w14:paraId="0C85C321" w14:textId="77777777">
        <w:tc>
          <w:tcPr>
            <w:tcW w:w="993" w:type="dxa"/>
            <w:shd w:val="clear" w:color="auto" w:fill="DEEBF6"/>
            <w:tcMar>
              <w:top w:w="57" w:type="dxa"/>
              <w:bottom w:w="57" w:type="dxa"/>
            </w:tcMar>
            <w:vAlign w:val="center"/>
          </w:tcPr>
          <w:p w14:paraId="5F7D257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День</w:t>
            </w:r>
          </w:p>
        </w:tc>
        <w:tc>
          <w:tcPr>
            <w:tcW w:w="10206" w:type="dxa"/>
            <w:gridSpan w:val="6"/>
            <w:shd w:val="clear" w:color="auto" w:fill="DEEBF6"/>
            <w:vAlign w:val="center"/>
          </w:tcPr>
          <w:p w14:paraId="5F138FF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</w:tr>
      <w:tr w:rsidR="002C74E0" w14:paraId="23B5DCE5" w14:textId="77777777">
        <w:trPr>
          <w:trHeight w:val="922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29B93C5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1</w:t>
            </w:r>
          </w:p>
          <w:p w14:paraId="2580AAA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</w:t>
            </w:r>
          </w:p>
        </w:tc>
        <w:tc>
          <w:tcPr>
            <w:tcW w:w="10206" w:type="dxa"/>
            <w:gridSpan w:val="6"/>
            <w:vAlign w:val="center"/>
          </w:tcPr>
          <w:p w14:paraId="5420C54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Вечерний Токио – 5 ч.</w:t>
            </w:r>
          </w:p>
          <w:p w14:paraId="083E27F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 Экскурсия бронируется ТОЛЬКО вместе с туром</w:t>
            </w:r>
          </w:p>
          <w:p w14:paraId="5390E8E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~16:00 Встреча с гидом в холле отеля в Токио (точное время встречи указывается в ваучере). </w:t>
            </w:r>
          </w:p>
          <w:p w14:paraId="7943D78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общественный.</w:t>
            </w:r>
          </w:p>
          <w:p w14:paraId="3AAF7E2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видовой площадки знаменитой  башни Tokyo Tower   – одного из символов города, откуда открывается красота вечернего Токио с 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ысоты 150 м.</w:t>
            </w:r>
          </w:p>
          <w:p w14:paraId="7987759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самой дорогой улице Токио – Гиндза с остановкой у исторического здания театра кабуки и древнего буддийского храма Хонган-дзи в вечерней подсветке.</w:t>
            </w:r>
          </w:p>
          <w:p w14:paraId="5CB7BA8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музея цифрового искусства Team LAB, соединяющего в себе художественные инсталляции и ци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фровой мир света. </w:t>
            </w:r>
          </w:p>
          <w:p w14:paraId="0F7C041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2C74E0" w14:paraId="37430A3D" w14:textId="77777777">
        <w:trPr>
          <w:trHeight w:val="21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12E7FE4F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6"/>
            <w:shd w:val="clear" w:color="auto" w:fill="D5DCE4"/>
            <w:vAlign w:val="center"/>
          </w:tcPr>
          <w:p w14:paraId="6913CA41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2C74E0" w14:paraId="0FE0A071" w14:textId="77777777">
        <w:trPr>
          <w:trHeight w:val="2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21EC8BD8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  <w:gridSpan w:val="3"/>
            <w:shd w:val="clear" w:color="auto" w:fill="auto"/>
            <w:vAlign w:val="center"/>
          </w:tcPr>
          <w:p w14:paraId="0ABDB47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190 $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AC0E84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150 $</w:t>
            </w:r>
          </w:p>
        </w:tc>
        <w:tc>
          <w:tcPr>
            <w:tcW w:w="5177" w:type="dxa"/>
            <w:shd w:val="clear" w:color="auto" w:fill="auto"/>
            <w:vAlign w:val="center"/>
          </w:tcPr>
          <w:p w14:paraId="459C150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0–3 года: бесплатно; 4–5 лет: 20 $</w:t>
            </w:r>
          </w:p>
        </w:tc>
      </w:tr>
      <w:tr w:rsidR="002C74E0" w14:paraId="67EA34DB" w14:textId="77777777">
        <w:trPr>
          <w:trHeight w:val="20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777C72C" w14:textId="77777777" w:rsidR="002C74E0" w:rsidRDefault="009E3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3</w:t>
            </w:r>
          </w:p>
          <w:p w14:paraId="0920BEB3" w14:textId="77777777" w:rsidR="002C74E0" w:rsidRDefault="009E3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Вт</w:t>
            </w:r>
          </w:p>
        </w:tc>
        <w:tc>
          <w:tcPr>
            <w:tcW w:w="10206" w:type="dxa"/>
            <w:gridSpan w:val="6"/>
            <w:shd w:val="clear" w:color="auto" w:fill="auto"/>
            <w:vAlign w:val="center"/>
          </w:tcPr>
          <w:p w14:paraId="48409917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Экскурсия «Традиции Токио» – 8 ч </w:t>
            </w:r>
          </w:p>
          <w:p w14:paraId="713DECC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6FB298C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319C644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222222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синтоистского храма Мэйдзи Дзингу – оазиса тишины и  гармонии. </w:t>
            </w:r>
          </w:p>
          <w:p w14:paraId="57BF20F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мекке молодежной моды и любителей анимэ и косплей – кварталу Харадзюку.</w:t>
            </w:r>
          </w:p>
          <w:p w14:paraId="5A5FF67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местном ресторане.</w:t>
            </w:r>
          </w:p>
          <w:p w14:paraId="2E7F64E3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парку Синдзюку Гёэн – одному из самых крупнейших парков Токио, непременно посещаемых в любое время года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период Эдо парк служил рези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денцией семьи Найто, сейчас это ботанический сад с прекрасными пейзажами и один из самых популярных садов в Японии. </w:t>
            </w:r>
          </w:p>
          <w:p w14:paraId="684E25A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Переезд на ст. Сибуя, где вы узнаете историю собачки Хачико и сфотографируетесь у памятника верности, а также постоите на самом оживленном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перекрестке мира, ставшим своеобразной визитной карточкой Токио. </w:t>
            </w:r>
          </w:p>
          <w:p w14:paraId="1906E1D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одной из видовых площадок, откуда открывается захватывающий вид мегаполиса.</w:t>
            </w:r>
          </w:p>
          <w:p w14:paraId="3813BA9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</w:t>
            </w:r>
          </w:p>
        </w:tc>
      </w:tr>
      <w:tr w:rsidR="002C74E0" w14:paraId="6E2877C2" w14:textId="77777777">
        <w:trPr>
          <w:trHeight w:val="2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1EFA9505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6"/>
            <w:shd w:val="clear" w:color="auto" w:fill="DBDBDB"/>
            <w:vAlign w:val="center"/>
          </w:tcPr>
          <w:p w14:paraId="0E33A40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2C74E0" w14:paraId="40A26435" w14:textId="77777777">
        <w:trPr>
          <w:trHeight w:val="2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218737CD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B7483B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FEE184A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160 $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0C269EA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 и питания</w:t>
            </w:r>
          </w:p>
        </w:tc>
      </w:tr>
      <w:tr w:rsidR="002C74E0" w14:paraId="5C84B366" w14:textId="77777777">
        <w:trPr>
          <w:trHeight w:val="20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0EB2DC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6</w:t>
            </w:r>
          </w:p>
          <w:p w14:paraId="4948140B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Пт</w:t>
            </w:r>
          </w:p>
        </w:tc>
        <w:tc>
          <w:tcPr>
            <w:tcW w:w="10206" w:type="dxa"/>
            <w:gridSpan w:val="6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6D35C14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Экскурсия Нара-Осака – 8ч.</w:t>
            </w:r>
          </w:p>
          <w:p w14:paraId="4244FED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лобби отеля в Киото (время встречи указывается в ваучере). </w:t>
            </w:r>
          </w:p>
          <w:p w14:paraId="6BF03D9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7A7897E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Нару. По легендам, именно на земле Нары, первый японский император Дзимму положил начало японской государственности. В период с 710 по 784 г. Нара была столицей Японии. </w:t>
            </w:r>
          </w:p>
          <w:p w14:paraId="7F67B002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парку Нара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одному из старейших парков Японии. Парк буквально у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сеянный национальными сокровищами и объектами всемирного наследия, известен еще и как «парк оленей». В парке живут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сотни ручных оленей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символов города, признанных природным сокровищем. Оленей можно покормить крекерами, которые продаются в специальных лар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ьках.</w:t>
            </w:r>
          </w:p>
          <w:p w14:paraId="47D8471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храмового комплекса Тодайдзи,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внутри которого на лепестках священного лотоса восседает величественная статуя Будды.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Тодайдзи является одним из самых известных и исторически значимых храмов Японии и достопримечательностей Нары.</w:t>
            </w:r>
          </w:p>
          <w:p w14:paraId="4F2D369E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Оса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ку – современный город, третий по величине в Японии.  Он славится своей гастрономической культурой, ночной жизнью, шоппингом и приветливыми жителями.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14953ABF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 (японская кухня)</w:t>
            </w:r>
          </w:p>
          <w:p w14:paraId="3BFB61B7" w14:textId="77777777" w:rsidR="002C74E0" w:rsidRDefault="009E39C7">
            <w:pPr>
              <w:spacing w:before="0" w:after="100"/>
              <w:rPr>
                <w:rFonts w:ascii="Cambria" w:eastAsia="Cambria" w:hAnsi="Cambria" w:cs="Cambria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Остановка на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 xml:space="preserve"> видовой площадке для фотографирования на фоне замка Осака 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 xml:space="preserve">(без посещения музея в башне замка и парка вокруг) </w:t>
            </w:r>
          </w:p>
          <w:p w14:paraId="35E08964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Прогулка по району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highlight w:val="white"/>
              </w:rPr>
              <w:t>Дотомбори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и центральному проспекту Синсаибаси – улице неоновых реклам.</w:t>
            </w:r>
          </w:p>
          <w:p w14:paraId="020387FD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Возвращение в отель.</w:t>
            </w:r>
          </w:p>
        </w:tc>
      </w:tr>
      <w:tr w:rsidR="002C74E0" w14:paraId="1E2F63A4" w14:textId="77777777">
        <w:trPr>
          <w:trHeight w:val="128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69E33CA0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6"/>
            <w:tcBorders>
              <w:top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BDBDB"/>
            <w:vAlign w:val="center"/>
          </w:tcPr>
          <w:p w14:paraId="4D99BE89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2C74E0" w14:paraId="2A319689" w14:textId="77777777">
        <w:trPr>
          <w:trHeight w:val="127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1B0E4433" w14:textId="77777777" w:rsidR="002C74E0" w:rsidRDefault="002C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0D5B2628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230 $</w:t>
            </w:r>
          </w:p>
        </w:tc>
        <w:tc>
          <w:tcPr>
            <w:tcW w:w="2693" w:type="dxa"/>
            <w:gridSpan w:val="4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7CD386E6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до 6-11 лет: 210 $</w:t>
            </w:r>
          </w:p>
        </w:tc>
        <w:tc>
          <w:tcPr>
            <w:tcW w:w="5177" w:type="dxa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59EB1280" w14:textId="77777777" w:rsidR="002C74E0" w:rsidRDefault="009E3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до 5 лет: бесплатно без места и питания</w:t>
            </w:r>
          </w:p>
        </w:tc>
      </w:tr>
    </w:tbl>
    <w:p w14:paraId="4B68DE09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 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111AD810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 Время указано ориентировочно и может быть скорректировано с сохр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анением программы экскурсий</w:t>
      </w:r>
    </w:p>
    <w:p w14:paraId="4DDF9AA7" w14:textId="77777777" w:rsidR="002C74E0" w:rsidRDefault="009E39C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*** Время встречи с гидами и время переездов на поездах указывается в ваучере при выдаче документов </w:t>
      </w:r>
    </w:p>
    <w:p w14:paraId="163CE564" w14:textId="77777777" w:rsidR="002C74E0" w:rsidRDefault="002C74E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sectPr w:rsidR="002C74E0">
      <w:footerReference w:type="default" r:id="rId9"/>
      <w:pgSz w:w="11906" w:h="16838"/>
      <w:pgMar w:top="284" w:right="707" w:bottom="709" w:left="709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095A6" w14:textId="77777777" w:rsidR="009E39C7" w:rsidRDefault="009E39C7">
      <w:pPr>
        <w:spacing w:before="0" w:after="0"/>
      </w:pPr>
      <w:r>
        <w:separator/>
      </w:r>
    </w:p>
  </w:endnote>
  <w:endnote w:type="continuationSeparator" w:id="0">
    <w:p w14:paraId="056CD9B3" w14:textId="77777777" w:rsidR="009E39C7" w:rsidRDefault="009E39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193D18D7-3301-4B33-AED3-3F91F7A6D14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C1B5FDFC-7939-4EBD-AE1C-E88ECAE767F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B39B8926-D2C6-4D92-A70F-5F54F46CE0F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5546B73-2256-4A74-ACB8-F4D79B976D6D}"/>
    <w:embedBold r:id="rId5" w:fontKey="{B512F412-351B-4A4E-A664-957CA28D463C}"/>
    <w:embedItalic r:id="rId6" w:fontKey="{4BAEF697-F729-4699-A6BE-14BB108F3C2E}"/>
    <w:embedBoldItalic r:id="rId7" w:fontKey="{98B6B1F8-549C-421A-9199-3AD6DDBED44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E0F7D84F-95A1-42F9-A260-EAE93E403FC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9CC21584-F659-4B3E-AC3C-EDDDD47D2A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A977" w14:textId="77777777" w:rsidR="002C74E0" w:rsidRDefault="009E39C7">
    <w:pPr>
      <w:pBdr>
        <w:top w:val="nil"/>
        <w:left w:val="nil"/>
        <w:bottom w:val="nil"/>
        <w:right w:val="nil"/>
        <w:between w:val="nil"/>
      </w:pBdr>
      <w:spacing w:before="0" w:after="0"/>
      <w:ind w:left="-851" w:right="-850"/>
      <w:jc w:val="center"/>
      <w:rPr>
        <w:rFonts w:ascii="Cambria" w:eastAsia="Cambria" w:hAnsi="Cambria" w:cs="Cambria"/>
        <w:color w:val="000000"/>
      </w:rPr>
    </w:pPr>
    <w:r>
      <w:pict w14:anchorId="3AE7DF05">
        <v:rect id="_x0000_i1025" style="width:0;height:1.5pt" o:hralign="center" o:hrstd="t" o:hr="t" fillcolor="#a0a0a0" stroked="f"/>
      </w:pict>
    </w:r>
  </w:p>
  <w:tbl>
    <w:tblPr>
      <w:tblStyle w:val="affc"/>
      <w:tblW w:w="10065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60"/>
      <w:gridCol w:w="8505"/>
    </w:tblGrid>
    <w:tr w:rsidR="002C74E0" w:rsidRPr="00FD68F1" w14:paraId="3D8BC8EE" w14:textId="77777777">
      <w:trPr>
        <w:trHeight w:val="277"/>
        <w:jc w:val="center"/>
      </w:trPr>
      <w:tc>
        <w:tcPr>
          <w:tcW w:w="1560" w:type="dxa"/>
          <w:vAlign w:val="center"/>
        </w:tcPr>
        <w:p w14:paraId="375DE816" w14:textId="1F2A572F" w:rsidR="002C74E0" w:rsidRDefault="002C74E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100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</w:p>
      </w:tc>
      <w:tc>
        <w:tcPr>
          <w:tcW w:w="8505" w:type="dxa"/>
          <w:vAlign w:val="center"/>
        </w:tcPr>
        <w:p w14:paraId="3B7CCB30" w14:textId="21E667D7" w:rsidR="002C74E0" w:rsidRPr="00FD68F1" w:rsidRDefault="002C74E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100"/>
            <w:rPr>
              <w:rFonts w:ascii="Cambria" w:eastAsia="Cambria" w:hAnsi="Cambria" w:cs="Cambria"/>
              <w:color w:val="000000"/>
              <w:sz w:val="20"/>
              <w:szCs w:val="20"/>
              <w:lang w:val="en-US"/>
            </w:rPr>
          </w:pPr>
        </w:p>
      </w:tc>
    </w:tr>
  </w:tbl>
  <w:p w14:paraId="36A819CB" w14:textId="77777777" w:rsidR="002C74E0" w:rsidRPr="00FD68F1" w:rsidRDefault="002C74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0050"/>
      </w:tabs>
      <w:spacing w:before="0" w:after="0"/>
      <w:ind w:right="-850"/>
      <w:rPr>
        <w:rFonts w:ascii="Cambria" w:eastAsia="Cambria" w:hAnsi="Cambria" w:cs="Cambria"/>
        <w:color w:val="000000"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32DA" w14:textId="77777777" w:rsidR="009E39C7" w:rsidRDefault="009E39C7">
      <w:pPr>
        <w:spacing w:before="0" w:after="0"/>
      </w:pPr>
      <w:r>
        <w:separator/>
      </w:r>
    </w:p>
  </w:footnote>
  <w:footnote w:type="continuationSeparator" w:id="0">
    <w:p w14:paraId="088663C4" w14:textId="77777777" w:rsidR="009E39C7" w:rsidRDefault="009E39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EF2"/>
    <w:multiLevelType w:val="multilevel"/>
    <w:tmpl w:val="C72437D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900EE9"/>
    <w:multiLevelType w:val="multilevel"/>
    <w:tmpl w:val="5426C10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671B29"/>
    <w:multiLevelType w:val="multilevel"/>
    <w:tmpl w:val="7194AD3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43391A"/>
    <w:multiLevelType w:val="multilevel"/>
    <w:tmpl w:val="C8C60F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4F49FD"/>
    <w:multiLevelType w:val="multilevel"/>
    <w:tmpl w:val="5BA679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B217E28"/>
    <w:multiLevelType w:val="multilevel"/>
    <w:tmpl w:val="0E3C7AD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4E0"/>
    <w:rsid w:val="002C74E0"/>
    <w:rsid w:val="009E39C7"/>
    <w:rsid w:val="00FD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A9A96"/>
  <w15:docId w15:val="{70F56264-B73B-4672-AF96-C93113EB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1D66E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D66E3"/>
  </w:style>
  <w:style w:type="table" w:customStyle="1" w:styleId="TableNormal1">
    <w:name w:val="TableNormal"/>
    <w:rsid w:val="00C573D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20">
    <w:name w:val="Обычный2"/>
    <w:rsid w:val="00C573D3"/>
  </w:style>
  <w:style w:type="paragraph" w:customStyle="1" w:styleId="30">
    <w:name w:val="Обычный3"/>
    <w:rsid w:val="00A77B61"/>
  </w:style>
  <w:style w:type="table" w:customStyle="1" w:styleId="TableNormal2">
    <w:name w:val="Table Normal"/>
    <w:rsid w:val="00A77B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37090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70904"/>
  </w:style>
  <w:style w:type="paragraph" w:styleId="a6">
    <w:name w:val="footer"/>
    <w:link w:val="a7"/>
    <w:uiPriority w:val="99"/>
    <w:unhideWhenUsed/>
    <w:rsid w:val="0037090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70904"/>
  </w:style>
  <w:style w:type="character" w:styleId="a8">
    <w:name w:val="Hyperlink"/>
    <w:uiPriority w:val="99"/>
    <w:unhideWhenUsed/>
    <w:rsid w:val="00370904"/>
    <w:rPr>
      <w:rFonts w:ascii="Times New Roman" w:hAnsi="Times New Roman" w:cs="Times New Roman" w:hint="default"/>
      <w:color w:val="0000FF"/>
      <w:u w:val="single"/>
    </w:rPr>
  </w:style>
  <w:style w:type="table" w:styleId="a9">
    <w:name w:val="Table Grid"/>
    <w:basedOn w:val="a1"/>
    <w:uiPriority w:val="39"/>
    <w:rsid w:val="000600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uiPriority w:val="34"/>
    <w:qFormat/>
    <w:rsid w:val="007B4F28"/>
    <w:pPr>
      <w:spacing w:before="0" w:after="0"/>
      <w:ind w:left="720"/>
      <w:contextualSpacing/>
    </w:pPr>
    <w:rPr>
      <w:rFonts w:eastAsia="MS Mincho"/>
      <w:color w:val="212120"/>
      <w:kern w:val="28"/>
      <w:sz w:val="20"/>
    </w:rPr>
  </w:style>
  <w:style w:type="paragraph" w:styleId="ab">
    <w:name w:val="No Spacing"/>
    <w:uiPriority w:val="1"/>
    <w:qFormat/>
    <w:rsid w:val="00487A5C"/>
    <w:pPr>
      <w:spacing w:after="0"/>
    </w:pPr>
    <w:rPr>
      <w:rFonts w:eastAsia="Batang"/>
      <w:szCs w:val="20"/>
    </w:rPr>
  </w:style>
  <w:style w:type="character" w:customStyle="1" w:styleId="apple-converted-space">
    <w:name w:val="apple-converted-space"/>
    <w:rsid w:val="004274FC"/>
  </w:style>
  <w:style w:type="paragraph" w:styleId="ac">
    <w:name w:val="Balloon Text"/>
    <w:link w:val="ad"/>
    <w:uiPriority w:val="99"/>
    <w:semiHidden/>
    <w:unhideWhenUsed/>
    <w:rsid w:val="00654A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4A51"/>
    <w:rPr>
      <w:rFonts w:ascii="Tahoma" w:eastAsia="Batang" w:hAnsi="Tahoma" w:cs="Tahoma"/>
      <w:sz w:val="16"/>
      <w:szCs w:val="16"/>
      <w:lang w:eastAsia="ru-RU"/>
    </w:rPr>
  </w:style>
  <w:style w:type="paragraph" w:styleId="ae">
    <w:name w:val="Normal (Web)"/>
    <w:uiPriority w:val="99"/>
    <w:unhideWhenUsed/>
    <w:rsid w:val="0023348E"/>
    <w:pPr>
      <w:spacing w:beforeAutospacing="1" w:afterAutospacing="1"/>
    </w:pPr>
    <w:rPr>
      <w:lang w:eastAsia="ja-JP"/>
    </w:rPr>
  </w:style>
  <w:style w:type="paragraph" w:customStyle="1" w:styleId="11">
    <w:name w:val="Обычный1"/>
    <w:uiPriority w:val="99"/>
    <w:rsid w:val="0082609A"/>
    <w:pPr>
      <w:spacing w:after="200" w:line="276" w:lineRule="auto"/>
    </w:pPr>
    <w:rPr>
      <w:rFonts w:ascii="Calibri" w:eastAsia="MS Mincho" w:hAnsi="Calibri" w:cs="Calibri"/>
      <w:lang w:eastAsia="ja-JP"/>
    </w:rPr>
  </w:style>
  <w:style w:type="table" w:customStyle="1" w:styleId="af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13764D"/>
    <w:pPr>
      <w:autoSpaceDE w:val="0"/>
      <w:autoSpaceDN w:val="0"/>
      <w:adjustRightInd w:val="0"/>
      <w:spacing w:before="0" w:after="0"/>
    </w:pPr>
    <w:rPr>
      <w:rFonts w:ascii="Cambria" w:hAnsi="Cambria" w:cs="Cambria"/>
      <w:color w:val="000000"/>
    </w:rPr>
  </w:style>
  <w:style w:type="paragraph" w:customStyle="1" w:styleId="12">
    <w:name w:val="Цитата1"/>
    <w:rsid w:val="0013764D"/>
    <w:pPr>
      <w:suppressAutoHyphens/>
      <w:autoSpaceDE w:val="0"/>
      <w:spacing w:before="0" w:after="0"/>
      <w:ind w:left="711" w:right="138"/>
      <w:jc w:val="both"/>
    </w:pPr>
    <w:rPr>
      <w:b/>
      <w:bCs/>
      <w:u w:val="single"/>
      <w:lang w:eastAsia="ar-SA"/>
    </w:rPr>
  </w:style>
  <w:style w:type="character" w:styleId="af6">
    <w:name w:val="Strong"/>
    <w:uiPriority w:val="22"/>
    <w:qFormat/>
    <w:rsid w:val="008646F4"/>
    <w:rPr>
      <w:b/>
      <w:bCs/>
    </w:rPr>
  </w:style>
  <w:style w:type="character" w:customStyle="1" w:styleId="21">
    <w:name w:val="Заголовок 2 Знак"/>
    <w:basedOn w:val="a0"/>
    <w:uiPriority w:val="9"/>
    <w:rsid w:val="00667AC3"/>
    <w:rPr>
      <w:b/>
      <w:sz w:val="36"/>
      <w:szCs w:val="36"/>
    </w:rPr>
  </w:style>
  <w:style w:type="table" w:customStyle="1" w:styleId="af7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rsid w:val="00C573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rsid w:val="001D66E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6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UmdsaA3ApWJM9eqqYfhG+tvaog==">CgMxLjAaFAoBMBIPCg0IB0IJEgdHdW5nc3VoMg1oLnZxcHc3M2F5Z3U1OAByITFvWWZsUWtLaHVwM2xFalRkN3VES0lUSEpqeUQ4XzY0Vg==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2320</Words>
  <Characters>13225</Characters>
  <Application>Microsoft Office Word</Application>
  <DocSecurity>0</DocSecurity>
  <Lines>110</Lines>
  <Paragraphs>31</Paragraphs>
  <ScaleCrop>false</ScaleCrop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Kats</dc:creator>
  <cp:lastModifiedBy>Julia Radchenko</cp:lastModifiedBy>
  <cp:revision>3</cp:revision>
  <dcterms:created xsi:type="dcterms:W3CDTF">2026-02-20T09:25:00Z</dcterms:created>
  <dcterms:modified xsi:type="dcterms:W3CDTF">2026-04-03T11:24:00Z</dcterms:modified>
</cp:coreProperties>
</file>