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E41E4" w14:textId="77777777" w:rsidR="00C02BA7" w:rsidRDefault="004551A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5198"/>
          <w:tab w:val="left" w:pos="6435"/>
        </w:tabs>
        <w:rPr>
          <w:rFonts w:ascii="Arial" w:eastAsia="Arial" w:hAnsi="Arial" w:cs="Arial"/>
          <w:color w:val="808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6A14AE" wp14:editId="4DA82B5B">
            <wp:simplePos x="0" y="0"/>
            <wp:positionH relativeFrom="column">
              <wp:posOffset>-496570</wp:posOffset>
            </wp:positionH>
            <wp:positionV relativeFrom="paragraph">
              <wp:posOffset>-450215</wp:posOffset>
            </wp:positionV>
            <wp:extent cx="7493000" cy="3511550"/>
            <wp:effectExtent l="19050" t="0" r="0" b="0"/>
            <wp:wrapSquare wrapText="bothSides" distT="0" distB="0" distL="114300" distR="114300"/>
            <wp:docPr id="1063" name="image9.jpg" descr="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01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3511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8028C03" w14:textId="77777777" w:rsidR="00C02BA7" w:rsidRDefault="004551A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800000"/>
        <w:jc w:val="center"/>
        <w:rPr>
          <w:rFonts w:ascii="Arial" w:eastAsia="Arial" w:hAnsi="Arial" w:cs="Arial"/>
          <w:color w:val="FFFFFF"/>
          <w:sz w:val="25"/>
          <w:szCs w:val="25"/>
        </w:rPr>
      </w:pPr>
      <w:r>
        <w:rPr>
          <w:rFonts w:ascii="Arial" w:eastAsia="Arial" w:hAnsi="Arial" w:cs="Arial"/>
          <w:b/>
          <w:bCs/>
          <w:color w:val="FFFFFF"/>
          <w:sz w:val="25"/>
          <w:szCs w:val="25"/>
        </w:rPr>
        <w:t>Две столицы Востока</w:t>
      </w:r>
    </w:p>
    <w:p w14:paraId="24C2342C" w14:textId="77777777" w:rsidR="00C02BA7" w:rsidRDefault="00C02BA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333300"/>
        </w:rPr>
      </w:pPr>
    </w:p>
    <w:p w14:paraId="495830BC" w14:textId="77777777" w:rsidR="00C02BA7" w:rsidRDefault="004551A8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333300"/>
        </w:rPr>
      </w:pPr>
      <w:r>
        <w:rPr>
          <w:rFonts w:ascii="Arial" w:eastAsia="Arial" w:hAnsi="Arial" w:cs="Arial"/>
          <w:b/>
          <w:bCs/>
          <w:color w:val="333300"/>
        </w:rPr>
        <w:t>Короткий групповой тур в Узбекистан: Самарканд и Бухара</w:t>
      </w:r>
    </w:p>
    <w:p w14:paraId="57527157" w14:textId="77777777" w:rsidR="00C02BA7" w:rsidRDefault="00C02BA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0D2F6AB" w14:textId="77777777" w:rsidR="00C02BA7" w:rsidRDefault="004551A8">
      <w:pPr>
        <w:pStyle w:val="10"/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rFonts w:ascii="Arial" w:eastAsia="Arial" w:hAnsi="Arial" w:cs="Arial"/>
          <w:color w:val="333300"/>
        </w:rPr>
      </w:pPr>
      <w:r>
        <w:rPr>
          <w:rFonts w:ascii="Arial" w:eastAsia="Arial" w:hAnsi="Arial" w:cs="Arial"/>
          <w:b/>
          <w:bCs/>
          <w:color w:val="808000"/>
        </w:rPr>
        <w:t>Страна:</w:t>
      </w:r>
      <w:r>
        <w:rPr>
          <w:rFonts w:ascii="Arial" w:eastAsia="Arial" w:hAnsi="Arial" w:cs="Arial"/>
          <w:color w:val="333300"/>
        </w:rPr>
        <w:t xml:space="preserve"> </w:t>
      </w:r>
      <w:r>
        <w:rPr>
          <w:rFonts w:ascii="Arial" w:eastAsia="Arial" w:hAnsi="Arial" w:cs="Arial"/>
          <w:i/>
          <w:iCs/>
          <w:color w:val="333300"/>
        </w:rPr>
        <w:t>Узбекистан</w:t>
      </w:r>
    </w:p>
    <w:p w14:paraId="084DAC5B" w14:textId="77777777" w:rsidR="00C02BA7" w:rsidRDefault="004551A8">
      <w:pPr>
        <w:pStyle w:val="10"/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rFonts w:ascii="Arial" w:eastAsia="Arial" w:hAnsi="Arial" w:cs="Arial"/>
          <w:color w:val="333300"/>
        </w:rPr>
      </w:pPr>
      <w:r>
        <w:rPr>
          <w:rFonts w:ascii="Arial" w:eastAsia="Arial" w:hAnsi="Arial" w:cs="Arial"/>
          <w:b/>
          <w:bCs/>
          <w:color w:val="808000"/>
        </w:rPr>
        <w:t>Продолжительность тура:</w:t>
      </w:r>
      <w:r>
        <w:rPr>
          <w:rFonts w:ascii="Arial" w:eastAsia="Arial" w:hAnsi="Arial" w:cs="Arial"/>
          <w:color w:val="333300"/>
        </w:rPr>
        <w:t xml:space="preserve"> </w:t>
      </w:r>
      <w:r>
        <w:rPr>
          <w:rFonts w:ascii="Arial" w:eastAsia="Arial" w:hAnsi="Arial" w:cs="Arial"/>
          <w:i/>
          <w:iCs/>
          <w:color w:val="333300"/>
        </w:rPr>
        <w:t>5 дней / 4 ночи</w:t>
      </w:r>
    </w:p>
    <w:p w14:paraId="26D9D54F" w14:textId="77777777" w:rsidR="00C02BA7" w:rsidRDefault="004551A8">
      <w:pPr>
        <w:pStyle w:val="10"/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ascii="Arial" w:eastAsia="Arial" w:hAnsi="Arial" w:cs="Arial"/>
          <w:color w:val="333300"/>
        </w:rPr>
      </w:pPr>
      <w:r>
        <w:rPr>
          <w:rFonts w:ascii="Arial" w:eastAsia="Arial" w:hAnsi="Arial" w:cs="Arial"/>
          <w:b/>
          <w:bCs/>
          <w:color w:val="808000"/>
        </w:rPr>
        <w:t>Маршрут:</w:t>
      </w:r>
      <w:r>
        <w:rPr>
          <w:rFonts w:ascii="Arial" w:eastAsia="Arial" w:hAnsi="Arial" w:cs="Arial"/>
          <w:color w:val="333300"/>
        </w:rPr>
        <w:t xml:space="preserve"> </w:t>
      </w:r>
      <w:r>
        <w:rPr>
          <w:rFonts w:ascii="Arial" w:eastAsia="Arial" w:hAnsi="Arial" w:cs="Arial"/>
          <w:i/>
          <w:iCs/>
          <w:color w:val="333300"/>
        </w:rPr>
        <w:t xml:space="preserve">Самарканд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i/>
          <w:iCs/>
          <w:color w:val="333300"/>
        </w:rPr>
        <w:t xml:space="preserve"> Гиждуван – Бухара</w:t>
      </w:r>
    </w:p>
    <w:p w14:paraId="0DD8FEA9" w14:textId="77777777" w:rsidR="00C02BA7" w:rsidRDefault="00C02BA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333300"/>
        </w:rPr>
      </w:pPr>
    </w:p>
    <w:tbl>
      <w:tblPr>
        <w:tblpPr w:leftFromText="180" w:rightFromText="180" w:vertAnchor="text" w:horzAnchor="margin" w:tblpXSpec="center" w:tblpY="504"/>
        <w:tblW w:w="11766" w:type="dxa"/>
        <w:tblLayout w:type="fixed"/>
        <w:tblLook w:val="0000" w:firstRow="0" w:lastRow="0" w:firstColumn="0" w:lastColumn="0" w:noHBand="0" w:noVBand="0"/>
      </w:tblPr>
      <w:tblGrid>
        <w:gridCol w:w="3970"/>
        <w:gridCol w:w="3969"/>
        <w:gridCol w:w="3827"/>
      </w:tblGrid>
      <w:tr w:rsidR="0000796D" w14:paraId="16DFB686" w14:textId="77777777" w:rsidTr="008E69F9">
        <w:trPr>
          <w:cantSplit/>
          <w:tblHeader/>
        </w:trPr>
        <w:tc>
          <w:tcPr>
            <w:tcW w:w="3970" w:type="dxa"/>
          </w:tcPr>
          <w:p w14:paraId="58AE4D65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№01: 23.01-27.01.2027</w:t>
            </w:r>
          </w:p>
          <w:p w14:paraId="31DBF7C8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№02: 30.01-03.02.2027</w:t>
            </w:r>
          </w:p>
          <w:p w14:paraId="5EBD7032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№03: 06.02-10.02.2027</w:t>
            </w:r>
          </w:p>
          <w:p w14:paraId="24862561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№04: 13.02-17.02.2027</w:t>
            </w:r>
          </w:p>
          <w:p w14:paraId="4954AD57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№05: 20.02-24.02.2027</w:t>
            </w:r>
          </w:p>
          <w:p w14:paraId="508AB7CC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№06: 27.02-03.03.2027</w:t>
            </w:r>
          </w:p>
          <w:p w14:paraId="74B9FB1A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№07: 04.03-08.03.2027</w:t>
            </w:r>
          </w:p>
          <w:p w14:paraId="1DE3072A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№08: 06.03-10.03.2027</w:t>
            </w:r>
          </w:p>
          <w:p w14:paraId="29968D55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№09: 11.03-15.03.2027</w:t>
            </w:r>
          </w:p>
          <w:p w14:paraId="0FB8BCC4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№10: 13.03-17.03.2027</w:t>
            </w:r>
          </w:p>
          <w:p w14:paraId="3D2E583C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№11: 18.03-22.03.2027</w:t>
            </w:r>
          </w:p>
          <w:p w14:paraId="35FBD601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№12: 19.03-23.03.2027</w:t>
            </w:r>
          </w:p>
          <w:p w14:paraId="194DC6E6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№13: 20.03-24.03.2027</w:t>
            </w:r>
          </w:p>
          <w:p w14:paraId="57D4138F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№14: 21.03-25.03.2027</w:t>
            </w:r>
          </w:p>
          <w:p w14:paraId="7DFF4304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№15: 22.03-26.03.2027</w:t>
            </w:r>
          </w:p>
          <w:p w14:paraId="44BAEA23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№16: 25.03-29.03.2027</w:t>
            </w:r>
          </w:p>
          <w:p w14:paraId="51B519F4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№17: 26.03-30.03.2027</w:t>
            </w:r>
          </w:p>
          <w:p w14:paraId="2BB18C4B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№18: 27.03-31.03.2027</w:t>
            </w:r>
          </w:p>
          <w:p w14:paraId="555FED3D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№19: 28.03-01.04.2027</w:t>
            </w:r>
          </w:p>
          <w:p w14:paraId="5C1D2EC0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№20: 29.03-02.04.2027</w:t>
            </w:r>
          </w:p>
          <w:p w14:paraId="669763AC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№21: 01.04-05.04.2027</w:t>
            </w:r>
          </w:p>
          <w:p w14:paraId="58D7BB36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№22: 02.04-06.04.2027</w:t>
            </w:r>
          </w:p>
          <w:p w14:paraId="6735FEE0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№23: 03.04-07.04.2027</w:t>
            </w:r>
          </w:p>
          <w:p w14:paraId="1D7FC5AC" w14:textId="77777777" w:rsidR="0000796D" w:rsidRPr="003F1961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№24: 04.04-08.04.2027</w:t>
            </w:r>
          </w:p>
        </w:tc>
        <w:tc>
          <w:tcPr>
            <w:tcW w:w="3969" w:type="dxa"/>
          </w:tcPr>
          <w:p w14:paraId="49CF1959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№25: 05.04-09.04.2027</w:t>
            </w:r>
          </w:p>
          <w:p w14:paraId="290C3836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№26: 08.04-12.04.2027</w:t>
            </w:r>
          </w:p>
          <w:p w14:paraId="54D53107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№27: 09.04-13.04.2027</w:t>
            </w:r>
          </w:p>
          <w:p w14:paraId="11C6C957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№28: 10.04-14.04.2027</w:t>
            </w:r>
          </w:p>
          <w:p w14:paraId="1226C262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№29: 11.04-15.04.2027</w:t>
            </w:r>
          </w:p>
          <w:p w14:paraId="73FBF0C8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№30: 12.04-16.04.2027</w:t>
            </w:r>
          </w:p>
          <w:p w14:paraId="235117ED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№31: 15.04-19.04.2027</w:t>
            </w:r>
          </w:p>
          <w:p w14:paraId="790FAEE5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№32: 16.04-20.04.2027</w:t>
            </w:r>
          </w:p>
          <w:p w14:paraId="69B57230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№33: 17.04-21.04.2027</w:t>
            </w:r>
          </w:p>
          <w:p w14:paraId="70EA83F6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№34: 18.04-22.04.2027</w:t>
            </w:r>
          </w:p>
          <w:p w14:paraId="6FD55D1D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№35: 19.04-23.04.2027</w:t>
            </w:r>
          </w:p>
          <w:p w14:paraId="67621F56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№36: 22.04-26.04.2027</w:t>
            </w:r>
          </w:p>
          <w:p w14:paraId="3A59258C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№37: 23.04-27.04.2027</w:t>
            </w:r>
          </w:p>
          <w:p w14:paraId="090236A4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№38: 24.04-28.04.2027</w:t>
            </w:r>
          </w:p>
          <w:p w14:paraId="34F6EFB2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№39: 25.04-29.04.2027</w:t>
            </w:r>
          </w:p>
          <w:p w14:paraId="00564966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№40: 26.04-30.04.2027</w:t>
            </w:r>
          </w:p>
          <w:p w14:paraId="094A7758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№41: 27.04-01.05.2027</w:t>
            </w:r>
          </w:p>
          <w:p w14:paraId="08D121AC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№42: 28.04-02.05.2027</w:t>
            </w:r>
          </w:p>
          <w:p w14:paraId="5A0575E7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№43: 29.04-03.05.2027</w:t>
            </w:r>
          </w:p>
          <w:p w14:paraId="1E88F2DE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№44: 30.04-04.05.2027</w:t>
            </w:r>
          </w:p>
          <w:p w14:paraId="06D9FA54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№45: 01.05-05.05.2027</w:t>
            </w:r>
          </w:p>
          <w:p w14:paraId="73652D86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№46: 02.05-06.05.2027</w:t>
            </w:r>
          </w:p>
          <w:p w14:paraId="0B9052B0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№47: 03.05-07.05.2027</w:t>
            </w:r>
          </w:p>
          <w:p w14:paraId="3AC0D7B8" w14:textId="77777777" w:rsidR="0000796D" w:rsidRPr="00513912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№48: 04.05-08.05.2027</w:t>
            </w:r>
          </w:p>
        </w:tc>
        <w:tc>
          <w:tcPr>
            <w:tcW w:w="3827" w:type="dxa"/>
          </w:tcPr>
          <w:p w14:paraId="13208703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№49: 05.05-09.05.2027</w:t>
            </w:r>
          </w:p>
          <w:p w14:paraId="61E83769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№50: 06.05-10.05.2027</w:t>
            </w:r>
          </w:p>
          <w:p w14:paraId="24A28F43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№51: 07.05-11.05.2027</w:t>
            </w:r>
          </w:p>
          <w:p w14:paraId="0B5EC832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№52: 08.05-12.05.2027</w:t>
            </w:r>
          </w:p>
          <w:p w14:paraId="4E32EB3F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№53: 09.05-13.05.2027</w:t>
            </w:r>
          </w:p>
          <w:p w14:paraId="1277BBDD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№54: 10.05-14.05.2027</w:t>
            </w:r>
          </w:p>
          <w:p w14:paraId="166EB6F3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№55: 13.05-17.05.2027</w:t>
            </w:r>
          </w:p>
          <w:p w14:paraId="306D3B74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№56: 14.05-18.05.2027</w:t>
            </w:r>
          </w:p>
          <w:p w14:paraId="698EAD4D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№57: 15.05-19.05.2027</w:t>
            </w:r>
          </w:p>
          <w:p w14:paraId="219B4CD9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№58: 16.05-20.05.2027</w:t>
            </w:r>
          </w:p>
          <w:p w14:paraId="5DDFED8F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№59: 20.05-24.05.2027</w:t>
            </w:r>
          </w:p>
          <w:p w14:paraId="72A960C9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№60: 21.05-25.05.2027</w:t>
            </w:r>
          </w:p>
          <w:p w14:paraId="66F2F70D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№61: 22.05-26.05.2027</w:t>
            </w:r>
          </w:p>
          <w:p w14:paraId="11FCADA1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№62: 23.05-27.05.2027</w:t>
            </w:r>
          </w:p>
          <w:p w14:paraId="259DAF4A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№63: 27.05-31.05.2027</w:t>
            </w:r>
          </w:p>
          <w:p w14:paraId="2D5A6D65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№64: 29.05-02.06.2027</w:t>
            </w:r>
          </w:p>
          <w:p w14:paraId="0123886C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№65: 30.05-03.06.2027</w:t>
            </w:r>
          </w:p>
          <w:p w14:paraId="4B354AB6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№66: 03.06-07.06.2027</w:t>
            </w:r>
          </w:p>
          <w:p w14:paraId="567FF9CA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№67: 05.06-09.06.2027</w:t>
            </w:r>
          </w:p>
          <w:p w14:paraId="069E9F3D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№68: 12.06-16.06.2027</w:t>
            </w:r>
          </w:p>
          <w:p w14:paraId="0E4FAD5F" w14:textId="77777777" w:rsidR="0000796D" w:rsidRPr="0000796D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№69: 13.06-17.06.2027</w:t>
            </w:r>
          </w:p>
          <w:p w14:paraId="21BAD08F" w14:textId="77777777" w:rsidR="0000796D" w:rsidRPr="00513912" w:rsidRDefault="0000796D" w:rsidP="0000796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</w:pPr>
            <w:r w:rsidRPr="0000796D">
              <w:rPr>
                <w:rFonts w:ascii="Arial" w:eastAsia="Arial" w:hAnsi="Arial" w:cs="Arial"/>
                <w:b/>
                <w:bCs/>
                <w:color w:val="984806"/>
                <w:sz w:val="18"/>
                <w:szCs w:val="18"/>
              </w:rPr>
              <w:t>Группа №70: 19.06-23.06.2027</w:t>
            </w:r>
          </w:p>
        </w:tc>
      </w:tr>
    </w:tbl>
    <w:p w14:paraId="1F69EB7A" w14:textId="77777777" w:rsidR="0000796D" w:rsidRDefault="0000796D" w:rsidP="0000796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808000"/>
          <w:sz w:val="16"/>
          <w:szCs w:val="16"/>
        </w:rPr>
      </w:pPr>
      <w:r>
        <w:rPr>
          <w:rFonts w:ascii="Arial" w:eastAsia="Arial" w:hAnsi="Arial" w:cs="Arial"/>
          <w:b/>
          <w:bCs/>
          <w:color w:val="808000"/>
          <w:sz w:val="24"/>
          <w:szCs w:val="24"/>
        </w:rPr>
        <w:t>Гарантированные даты групповых туров на 202</w:t>
      </w:r>
      <w:r w:rsidRPr="00513912">
        <w:rPr>
          <w:rFonts w:ascii="Arial" w:eastAsia="Arial" w:hAnsi="Arial" w:cs="Arial"/>
          <w:b/>
          <w:bCs/>
          <w:color w:val="808000"/>
          <w:sz w:val="24"/>
          <w:szCs w:val="24"/>
        </w:rPr>
        <w:t>7</w:t>
      </w:r>
      <w:r>
        <w:rPr>
          <w:rFonts w:ascii="Arial" w:eastAsia="Arial" w:hAnsi="Arial" w:cs="Arial"/>
          <w:b/>
          <w:bCs/>
          <w:color w:val="808000"/>
          <w:sz w:val="24"/>
          <w:szCs w:val="24"/>
        </w:rPr>
        <w:t xml:space="preserve"> год: </w:t>
      </w:r>
    </w:p>
    <w:p w14:paraId="3D7B7505" w14:textId="77777777" w:rsidR="0000796D" w:rsidRDefault="0000796D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</w:rPr>
      </w:pPr>
    </w:p>
    <w:p w14:paraId="44452884" w14:textId="77777777" w:rsidR="00C02BA7" w:rsidRDefault="004551A8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Короткий тур в Узбекистан – отличный способ отдохнуть от рутинных будней и ненадолго окунуться в совершенно другой мир. Мир восточной сказки, грандиозной средневековой архитектуры, богатейших базаров, спелых фруктов и потрясающе вкусной узбекской кухни! </w:t>
      </w:r>
    </w:p>
    <w:p w14:paraId="2C3038C8" w14:textId="77777777" w:rsidR="00C02BA7" w:rsidRDefault="004551A8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Мы посетим оазис древних городов Узбекистана и основные достопримечательности двух исторических столиц – Самарканда и Бухары. </w:t>
      </w:r>
      <w:r>
        <w:rPr>
          <w:rFonts w:ascii="Arial" w:eastAsia="Arial" w:hAnsi="Arial" w:cs="Arial"/>
          <w:i/>
          <w:iCs/>
          <w:color w:val="000000"/>
        </w:rPr>
        <w:t xml:space="preserve">Самарканд </w:t>
      </w:r>
      <w:r>
        <w:rPr>
          <w:rFonts w:ascii="Arial" w:eastAsia="Arial" w:hAnsi="Arial" w:cs="Arial"/>
          <w:color w:val="000000"/>
        </w:rPr>
        <w:t xml:space="preserve">– жемчужина Востока, столица легендарной Согдианы, сердце Великого шелкового пути и монументальная столица империи Тамерлана, для строительства которой великий </w:t>
      </w:r>
      <w:r>
        <w:rPr>
          <w:rFonts w:ascii="Arial" w:eastAsia="Arial" w:hAnsi="Arial" w:cs="Arial"/>
          <w:color w:val="000000"/>
        </w:rPr>
        <w:lastRenderedPageBreak/>
        <w:t xml:space="preserve">полководец приглашал лучших архитекторов из разных уголков своих огромных владений. </w:t>
      </w:r>
      <w:r>
        <w:rPr>
          <w:rFonts w:ascii="Arial" w:eastAsia="Arial" w:hAnsi="Arial" w:cs="Arial"/>
          <w:i/>
          <w:iCs/>
          <w:color w:val="000000"/>
        </w:rPr>
        <w:t xml:space="preserve">Бухара </w:t>
      </w:r>
      <w:r>
        <w:rPr>
          <w:rFonts w:ascii="Arial" w:eastAsia="Arial" w:hAnsi="Arial" w:cs="Arial"/>
          <w:color w:val="000000"/>
        </w:rPr>
        <w:t xml:space="preserve">в Средние века была столицей государства Саманидов и </w:t>
      </w:r>
      <w:proofErr w:type="spellStart"/>
      <w:r>
        <w:rPr>
          <w:rFonts w:ascii="Arial" w:eastAsia="Arial" w:hAnsi="Arial" w:cs="Arial"/>
          <w:color w:val="000000"/>
        </w:rPr>
        <w:t>Шейбанидов</w:t>
      </w:r>
      <w:proofErr w:type="spellEnd"/>
      <w:r>
        <w:rPr>
          <w:rFonts w:ascii="Arial" w:eastAsia="Arial" w:hAnsi="Arial" w:cs="Arial"/>
          <w:color w:val="000000"/>
        </w:rPr>
        <w:t>, здесь жили и трудились многие знаменитые ученые и поэты, в том числе Авиценна и Омар Хайям, позже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город стал священной столицей Бухарского ханства, а в 2020 году Бухара была объявлена столицей исламской культуры. </w:t>
      </w:r>
    </w:p>
    <w:p w14:paraId="50FF088D" w14:textId="77777777" w:rsidR="00C02BA7" w:rsidRDefault="004551A8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Будем гулять по широким центральным площадям и узким улочкам старых кварталов, фотографироваться в колоритных восточных декорациях, заглядывать в лавки ремесленников и восхищаться. Смените обстановку и подарите себе новые впечатления, не отрываясь надолго от своих дел!</w:t>
      </w:r>
    </w:p>
    <w:p w14:paraId="62F7F664" w14:textId="77777777" w:rsidR="00C02BA7" w:rsidRDefault="00C02BA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FFFF"/>
        </w:rPr>
      </w:pPr>
    </w:p>
    <w:tbl>
      <w:tblPr>
        <w:tblStyle w:val="ae"/>
        <w:tblW w:w="10633" w:type="dxa"/>
        <w:tblInd w:w="-1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1122"/>
        <w:gridCol w:w="10"/>
        <w:gridCol w:w="1394"/>
        <w:gridCol w:w="26"/>
        <w:gridCol w:w="990"/>
        <w:gridCol w:w="3544"/>
        <w:gridCol w:w="2269"/>
        <w:gridCol w:w="143"/>
        <w:gridCol w:w="1135"/>
      </w:tblGrid>
      <w:tr w:rsidR="00C02BA7" w14:paraId="638858AD" w14:textId="77777777">
        <w:trPr>
          <w:cantSplit/>
          <w:trHeight w:val="284"/>
          <w:tblHeader/>
        </w:trPr>
        <w:tc>
          <w:tcPr>
            <w:tcW w:w="1132" w:type="dxa"/>
            <w:gridSpan w:val="2"/>
            <w:shd w:val="clear" w:color="auto" w:fill="808000"/>
            <w:vAlign w:val="center"/>
          </w:tcPr>
          <w:p w14:paraId="5DB44D1E" w14:textId="77777777" w:rsidR="00C02BA7" w:rsidRDefault="004551A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День</w:t>
            </w:r>
          </w:p>
        </w:tc>
        <w:tc>
          <w:tcPr>
            <w:tcW w:w="1420" w:type="dxa"/>
            <w:gridSpan w:val="2"/>
            <w:shd w:val="clear" w:color="auto" w:fill="808000"/>
            <w:vAlign w:val="center"/>
          </w:tcPr>
          <w:p w14:paraId="68FF5C3A" w14:textId="77777777" w:rsidR="00C02BA7" w:rsidRDefault="004551A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-250" w:firstLine="142"/>
              <w:jc w:val="center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Маршрут</w:t>
            </w:r>
          </w:p>
        </w:tc>
        <w:tc>
          <w:tcPr>
            <w:tcW w:w="6803" w:type="dxa"/>
            <w:gridSpan w:val="3"/>
            <w:shd w:val="clear" w:color="auto" w:fill="808000"/>
            <w:vAlign w:val="center"/>
          </w:tcPr>
          <w:p w14:paraId="2781FF3A" w14:textId="77777777" w:rsidR="00C02BA7" w:rsidRDefault="004551A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-250"/>
              <w:jc w:val="center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Программа тура</w:t>
            </w:r>
          </w:p>
        </w:tc>
        <w:tc>
          <w:tcPr>
            <w:tcW w:w="1278" w:type="dxa"/>
            <w:gridSpan w:val="2"/>
            <w:shd w:val="clear" w:color="auto" w:fill="808000"/>
            <w:vAlign w:val="center"/>
          </w:tcPr>
          <w:p w14:paraId="41292BF6" w14:textId="77777777" w:rsidR="00C02BA7" w:rsidRDefault="004551A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-250" w:firstLine="250"/>
              <w:jc w:val="center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Питание</w:t>
            </w:r>
          </w:p>
        </w:tc>
      </w:tr>
      <w:tr w:rsidR="00C02BA7" w14:paraId="6F7933C5" w14:textId="77777777">
        <w:trPr>
          <w:cantSplit/>
          <w:trHeight w:val="2011"/>
          <w:tblHeader/>
        </w:trPr>
        <w:tc>
          <w:tcPr>
            <w:tcW w:w="1132" w:type="dxa"/>
            <w:gridSpan w:val="2"/>
            <w:shd w:val="clear" w:color="auto" w:fill="FFFFFF"/>
            <w:vAlign w:val="center"/>
          </w:tcPr>
          <w:p w14:paraId="00BEDCAA" w14:textId="77777777" w:rsidR="00C02BA7" w:rsidRDefault="004551A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color w:val="808000"/>
              </w:rPr>
              <w:t>День 1.</w:t>
            </w:r>
          </w:p>
        </w:tc>
        <w:tc>
          <w:tcPr>
            <w:tcW w:w="1420" w:type="dxa"/>
            <w:gridSpan w:val="2"/>
            <w:shd w:val="clear" w:color="auto" w:fill="FFFFFF"/>
            <w:vAlign w:val="center"/>
          </w:tcPr>
          <w:p w14:paraId="352403E1" w14:textId="77777777" w:rsidR="00C02BA7" w:rsidRDefault="004551A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114300" distR="114300" wp14:anchorId="47941B39" wp14:editId="17E53965">
                  <wp:extent cx="362585" cy="180975"/>
                  <wp:effectExtent l="0" t="0" r="0" b="0"/>
                  <wp:docPr id="1055" name="image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85" cy="180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000000"/>
              </w:rPr>
              <w:t>Прибытие в Самарканд</w:t>
            </w:r>
          </w:p>
          <w:p w14:paraId="41B5A954" w14:textId="77777777" w:rsidR="00C02BA7" w:rsidRDefault="00C02BA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</w:p>
          <w:p w14:paraId="712DD1A5" w14:textId="77777777" w:rsidR="00C02BA7" w:rsidRDefault="00C02B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3" w:type="dxa"/>
            <w:gridSpan w:val="3"/>
            <w:shd w:val="clear" w:color="auto" w:fill="FFFFFF"/>
            <w:vAlign w:val="center"/>
          </w:tcPr>
          <w:p w14:paraId="05D08C19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Прибытие в Самарканд. </w:t>
            </w:r>
          </w:p>
          <w:p w14:paraId="2C9B56F4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Встреча в аэропорту, размещение в гостинице с 14:00. Свободное время без транспортного и экскурсионного обслуживания. </w:t>
            </w:r>
          </w:p>
          <w:p w14:paraId="5E638723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Самарканд</w:t>
            </w:r>
            <w:r>
              <w:rPr>
                <w:rFonts w:ascii="Arial" w:eastAsia="Arial" w:hAnsi="Arial" w:cs="Arial"/>
                <w:color w:val="000000"/>
              </w:rPr>
              <w:t xml:space="preserve"> – один из древнейших городов мира, столица легендарной Согдианы –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Мараканда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, а затем столица огромной империи Тамерлана. Город-музей, город-сердце караванной торговли Шелкового пути, Самарканд и сегодня прекрасно сохранил уникальную ауру азиатского Средневековья.</w:t>
            </w:r>
          </w:p>
          <w:p w14:paraId="2B4421E8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Ночь в гостинице.</w:t>
            </w:r>
          </w:p>
        </w:tc>
        <w:tc>
          <w:tcPr>
            <w:tcW w:w="1278" w:type="dxa"/>
            <w:gridSpan w:val="2"/>
            <w:shd w:val="clear" w:color="auto" w:fill="FFFFFF"/>
            <w:vAlign w:val="center"/>
          </w:tcPr>
          <w:p w14:paraId="6FD5931A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808000"/>
              </w:rPr>
              <w:t>—</w:t>
            </w:r>
          </w:p>
        </w:tc>
      </w:tr>
      <w:tr w:rsidR="00C02BA7" w14:paraId="40EE17CF" w14:textId="77777777">
        <w:trPr>
          <w:cantSplit/>
          <w:trHeight w:val="1701"/>
          <w:tblHeader/>
        </w:trPr>
        <w:tc>
          <w:tcPr>
            <w:tcW w:w="3542" w:type="dxa"/>
            <w:gridSpan w:val="5"/>
            <w:vAlign w:val="center"/>
          </w:tcPr>
          <w:p w14:paraId="17C3F8FE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-136" w:hanging="119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noProof/>
                <w:color w:val="808000"/>
              </w:rPr>
              <w:drawing>
                <wp:inline distT="0" distB="0" distL="114300" distR="114300" wp14:anchorId="4FD78971" wp14:editId="1AC0A545">
                  <wp:extent cx="2257425" cy="1083310"/>
                  <wp:effectExtent l="0" t="0" r="0" b="0"/>
                  <wp:docPr id="1054" name="image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10833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Align w:val="center"/>
          </w:tcPr>
          <w:p w14:paraId="5433D574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-136" w:hanging="119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noProof/>
                <w:color w:val="808000"/>
              </w:rPr>
              <w:drawing>
                <wp:inline distT="0" distB="0" distL="114300" distR="114300" wp14:anchorId="6B910D26" wp14:editId="36B256C7">
                  <wp:extent cx="2266950" cy="1090295"/>
                  <wp:effectExtent l="0" t="0" r="0" b="0"/>
                  <wp:docPr id="1057" name="image1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0902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7" w:type="dxa"/>
            <w:gridSpan w:val="3"/>
            <w:vAlign w:val="center"/>
          </w:tcPr>
          <w:p w14:paraId="6390B149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-136" w:hanging="119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noProof/>
                <w:color w:val="808000"/>
              </w:rPr>
              <w:drawing>
                <wp:inline distT="0" distB="0" distL="114300" distR="114300" wp14:anchorId="72B7E063" wp14:editId="13283CD7">
                  <wp:extent cx="2268855" cy="1094105"/>
                  <wp:effectExtent l="0" t="0" r="0" b="0"/>
                  <wp:docPr id="1056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855" cy="10941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2BA7" w14:paraId="7CA67811" w14:textId="77777777">
        <w:trPr>
          <w:cantSplit/>
          <w:trHeight w:val="3303"/>
          <w:tblHeader/>
        </w:trPr>
        <w:tc>
          <w:tcPr>
            <w:tcW w:w="1132" w:type="dxa"/>
            <w:gridSpan w:val="2"/>
            <w:shd w:val="clear" w:color="auto" w:fill="FFFFFF"/>
            <w:vAlign w:val="center"/>
          </w:tcPr>
          <w:p w14:paraId="09143552" w14:textId="77777777" w:rsidR="00C02BA7" w:rsidRDefault="004551A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color w:val="808000"/>
              </w:rPr>
              <w:t>День 2.</w:t>
            </w:r>
          </w:p>
        </w:tc>
        <w:tc>
          <w:tcPr>
            <w:tcW w:w="1420" w:type="dxa"/>
            <w:gridSpan w:val="2"/>
            <w:shd w:val="clear" w:color="auto" w:fill="FFFFFF"/>
            <w:vAlign w:val="center"/>
          </w:tcPr>
          <w:p w14:paraId="674E4B73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noProof/>
                <w:color w:val="000000"/>
              </w:rPr>
              <w:drawing>
                <wp:inline distT="0" distB="0" distL="114300" distR="114300" wp14:anchorId="09B2B5C9" wp14:editId="27F4A3E8">
                  <wp:extent cx="195580" cy="179705"/>
                  <wp:effectExtent l="0" t="0" r="0" b="0"/>
                  <wp:docPr id="1059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797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1B1719D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Самарканд </w:t>
            </w:r>
            <w:r>
              <w:rPr>
                <w:rFonts w:ascii="Arial" w:eastAsia="Arial" w:hAnsi="Arial" w:cs="Arial"/>
                <w:color w:val="000000"/>
              </w:rPr>
              <w:br/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>(экскурсия)</w:t>
            </w:r>
          </w:p>
        </w:tc>
        <w:tc>
          <w:tcPr>
            <w:tcW w:w="6946" w:type="dxa"/>
            <w:gridSpan w:val="4"/>
            <w:shd w:val="clear" w:color="auto" w:fill="FFFFFF"/>
            <w:vAlign w:val="center"/>
          </w:tcPr>
          <w:p w14:paraId="4F607105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color w:val="808000"/>
              </w:rPr>
              <w:t>Экскурсия по Самарканду:</w:t>
            </w:r>
            <w:r>
              <w:rPr>
                <w:rFonts w:ascii="Arial" w:eastAsia="Arial" w:hAnsi="Arial" w:cs="Arial"/>
                <w:color w:val="000000"/>
              </w:rPr>
              <w:t xml:space="preserve"> самая известная площадь Центральной Азии – </w:t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 xml:space="preserve">Регистан, </w:t>
            </w:r>
            <w:r>
              <w:rPr>
                <w:rFonts w:ascii="Arial" w:eastAsia="Arial" w:hAnsi="Arial" w:cs="Arial"/>
                <w:color w:val="000000"/>
              </w:rPr>
              <w:t xml:space="preserve">окруженная тремя монументальными медресе – </w:t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>Шер-Дор, Тилля-Кари  и медресе Улугбека; мавзолей Гур-Эмир</w:t>
            </w:r>
            <w:r>
              <w:rPr>
                <w:rFonts w:ascii="Arial" w:eastAsia="Arial" w:hAnsi="Arial" w:cs="Arial"/>
                <w:color w:val="000000"/>
              </w:rPr>
              <w:t xml:space="preserve"> – грандиозная династическая усыпальница Тамерлана, послужившая прототипом  для мавзолеев Хумаюн в Дели и Тадж-Махал в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Агре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; самая большая в Центральной Азии соборная мечеть, исполненная царственности и красоты –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</w:rPr>
              <w:t>Биби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000000"/>
              </w:rPr>
              <w:t>-Ханум;</w:t>
            </w:r>
            <w:r>
              <w:rPr>
                <w:rFonts w:ascii="Arial" w:eastAsia="Arial" w:hAnsi="Arial" w:cs="Arial"/>
                <w:color w:val="000000"/>
              </w:rPr>
              <w:t xml:space="preserve"> крупнейший рынок Самарканда –</w:t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 xml:space="preserve"> базар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</w:rPr>
              <w:t>Сиаб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000000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</w:rPr>
              <w:t xml:space="preserve">архитектурный ансамбль из 11 средневековых мавзолеев – </w:t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>Шахи-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</w:rPr>
              <w:t>Зинда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000000"/>
              </w:rPr>
              <w:t xml:space="preserve">, музей обсерватории Улугбека </w:t>
            </w:r>
            <w:r>
              <w:rPr>
                <w:rFonts w:ascii="Arial" w:eastAsia="Arial" w:hAnsi="Arial" w:cs="Arial"/>
                <w:color w:val="000000"/>
              </w:rPr>
              <w:t>–</w:t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одной из самых значительных обсерваторий Средневековья, где под землей сохранился фрагмент гигантского угломера (секстанта).</w:t>
            </w:r>
          </w:p>
          <w:p w14:paraId="41DCB69E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Ночь в гостинице.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14:paraId="4B569128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noProof/>
                <w:color w:val="808000"/>
              </w:rPr>
              <w:drawing>
                <wp:inline distT="0" distB="0" distL="114300" distR="114300" wp14:anchorId="6F40C47C" wp14:editId="22BEB4A5">
                  <wp:extent cx="286385" cy="183515"/>
                  <wp:effectExtent l="0" t="0" r="0" b="0"/>
                  <wp:docPr id="1058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1835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30B897E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color w:val="000000"/>
              </w:rPr>
              <w:t>Завтрак</w:t>
            </w:r>
          </w:p>
        </w:tc>
      </w:tr>
      <w:tr w:rsidR="00C02BA7" w14:paraId="088291D0" w14:textId="77777777">
        <w:trPr>
          <w:cantSplit/>
          <w:trHeight w:val="1701"/>
          <w:tblHeader/>
        </w:trPr>
        <w:tc>
          <w:tcPr>
            <w:tcW w:w="3542" w:type="dxa"/>
            <w:gridSpan w:val="5"/>
            <w:vAlign w:val="center"/>
          </w:tcPr>
          <w:p w14:paraId="19592774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-136" w:hanging="119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noProof/>
                <w:color w:val="808000"/>
              </w:rPr>
              <w:drawing>
                <wp:inline distT="0" distB="0" distL="114300" distR="114300" wp14:anchorId="0924F17D" wp14:editId="69511030">
                  <wp:extent cx="2257425" cy="1083310"/>
                  <wp:effectExtent l="0" t="0" r="0" b="0"/>
                  <wp:docPr id="1061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10833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Align w:val="center"/>
          </w:tcPr>
          <w:p w14:paraId="0C4B499C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-136" w:hanging="119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114300" distR="114300" wp14:anchorId="65E70216" wp14:editId="6A480179">
                  <wp:extent cx="2390140" cy="1088390"/>
                  <wp:effectExtent l="0" t="0" r="0" b="0"/>
                  <wp:docPr id="1060" name="image1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0883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7" w:type="dxa"/>
            <w:gridSpan w:val="3"/>
            <w:vAlign w:val="center"/>
          </w:tcPr>
          <w:p w14:paraId="3F53AF8D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-136" w:hanging="119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noProof/>
                <w:color w:val="000000"/>
              </w:rPr>
              <w:drawing>
                <wp:inline distT="0" distB="0" distL="114300" distR="114300" wp14:anchorId="676D65FB" wp14:editId="6AEE4504">
                  <wp:extent cx="2286000" cy="1092200"/>
                  <wp:effectExtent l="0" t="0" r="0" b="0"/>
                  <wp:docPr id="1065" name="image1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092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2BA7" w14:paraId="0B4AE687" w14:textId="77777777">
        <w:trPr>
          <w:cantSplit/>
          <w:trHeight w:val="1842"/>
          <w:tblHeader/>
        </w:trPr>
        <w:tc>
          <w:tcPr>
            <w:tcW w:w="1132" w:type="dxa"/>
            <w:gridSpan w:val="2"/>
            <w:shd w:val="clear" w:color="auto" w:fill="FFFFFF"/>
            <w:vAlign w:val="center"/>
          </w:tcPr>
          <w:p w14:paraId="14208705" w14:textId="77777777" w:rsidR="00C02BA7" w:rsidRDefault="004551A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color w:val="808000"/>
              </w:rPr>
              <w:lastRenderedPageBreak/>
              <w:t>День 3.</w:t>
            </w:r>
          </w:p>
        </w:tc>
        <w:tc>
          <w:tcPr>
            <w:tcW w:w="1420" w:type="dxa"/>
            <w:gridSpan w:val="2"/>
            <w:shd w:val="clear" w:color="auto" w:fill="FFFFFF"/>
            <w:vAlign w:val="center"/>
          </w:tcPr>
          <w:p w14:paraId="3EE895F8" w14:textId="77777777" w:rsidR="00C02BA7" w:rsidRDefault="00C02BA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7BCE2C0C" w14:textId="77777777" w:rsidR="00C02BA7" w:rsidRDefault="00C02BA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2F7CCA36" w14:textId="77777777" w:rsidR="00C02BA7" w:rsidRDefault="00C02BA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61664B36" w14:textId="77777777" w:rsidR="00C02BA7" w:rsidRDefault="00C02BA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2C604F67" w14:textId="77777777" w:rsidR="00C02BA7" w:rsidRDefault="004551A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noProof/>
                <w:color w:val="000000"/>
              </w:rPr>
              <w:drawing>
                <wp:inline distT="0" distB="0" distL="114300" distR="114300" wp14:anchorId="51DAADCD" wp14:editId="4D4A7B59">
                  <wp:extent cx="372110" cy="189865"/>
                  <wp:effectExtent l="0" t="0" r="0" b="0"/>
                  <wp:docPr id="1062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1898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5D2F4C5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-82" w:right="-61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Самарканд – Гиждуван</w:t>
            </w:r>
            <w:r>
              <w:rPr>
                <w:rFonts w:ascii="Arial" w:eastAsia="Arial" w:hAnsi="Arial" w:cs="Arial"/>
                <w:b/>
                <w:bCs/>
                <w:color w:val="808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– Бухара</w:t>
            </w:r>
            <w:r>
              <w:rPr>
                <w:rFonts w:ascii="Arial" w:eastAsia="Arial" w:hAnsi="Arial" w:cs="Arial"/>
                <w:b/>
                <w:bCs/>
                <w:color w:val="808000"/>
              </w:rPr>
              <w:br/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 xml:space="preserve">(280 км; </w:t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br/>
              <w:t>4,5 ч)</w:t>
            </w:r>
          </w:p>
          <w:p w14:paraId="0904CE96" w14:textId="77777777" w:rsidR="00C02BA7" w:rsidRDefault="00C02B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-82" w:right="-61"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1875F9A1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noProof/>
                <w:color w:val="000000"/>
              </w:rPr>
              <w:drawing>
                <wp:inline distT="0" distB="0" distL="114300" distR="114300" wp14:anchorId="3D6AD20F" wp14:editId="4609634A">
                  <wp:extent cx="195580" cy="179705"/>
                  <wp:effectExtent l="0" t="0" r="0" b="0"/>
                  <wp:docPr id="1064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797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0F6649E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Бухара </w:t>
            </w:r>
            <w:r>
              <w:rPr>
                <w:rFonts w:ascii="Arial" w:eastAsia="Arial" w:hAnsi="Arial" w:cs="Arial"/>
                <w:color w:val="000000"/>
              </w:rPr>
              <w:br/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>(экскурсия)</w:t>
            </w:r>
          </w:p>
        </w:tc>
        <w:tc>
          <w:tcPr>
            <w:tcW w:w="6946" w:type="dxa"/>
            <w:gridSpan w:val="4"/>
            <w:shd w:val="clear" w:color="auto" w:fill="FFFFFF"/>
            <w:vAlign w:val="center"/>
          </w:tcPr>
          <w:p w14:paraId="077EADAF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8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08:00 –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переезд в Гиждуван</w:t>
            </w:r>
            <w:r>
              <w:rPr>
                <w:rFonts w:ascii="Arial" w:eastAsia="Arial" w:hAnsi="Arial" w:cs="Arial"/>
                <w:color w:val="000000"/>
              </w:rPr>
              <w:t xml:space="preserve">. Посещение дома </w:t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 xml:space="preserve">семьи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</w:rPr>
              <w:t>Нарзуллаевых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000000"/>
              </w:rPr>
              <w:t xml:space="preserve"> – потомственных мастеров-керамистов</w:t>
            </w:r>
            <w:r>
              <w:rPr>
                <w:rFonts w:ascii="Arial" w:eastAsia="Arial" w:hAnsi="Arial" w:cs="Arial"/>
                <w:color w:val="000000"/>
              </w:rPr>
              <w:t xml:space="preserve">. Знакомство с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гиждуванской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гончарной школой, процессом изготовления керамики, обжига и росписи.</w:t>
            </w:r>
          </w:p>
          <w:p w14:paraId="21D9D377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8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Обед </w:t>
            </w:r>
            <w:r>
              <w:rPr>
                <w:rFonts w:ascii="Arial" w:eastAsia="Arial" w:hAnsi="Arial" w:cs="Arial"/>
                <w:color w:val="000000"/>
              </w:rPr>
              <w:t xml:space="preserve">в доме керамистов – дегустация знаменитых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</w:rPr>
              <w:t>гиждуванских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000000"/>
              </w:rPr>
              <w:t xml:space="preserve"> шашлыков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3C9246BF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8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Переезд в Бухару</w:t>
            </w:r>
            <w:r>
              <w:rPr>
                <w:rFonts w:ascii="Arial" w:eastAsia="Arial" w:hAnsi="Arial" w:cs="Arial"/>
                <w:color w:val="000000"/>
              </w:rPr>
              <w:t xml:space="preserve"> – другой древний город Узбекистана, через который также проходил Великий шелковый путь. Средневековая Бухара была одним из главных политических, культурных и религиозных центров Среднего Востока. Здесь прекрасно сохранилось более 140 памятников архитектуры, среди которых грандиозные медресе, мечети и знаменитый символ города – минарет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Калян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крепость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Арк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, действующие средневековые бани и торговые купола. Исторический центр Бухары включен в Список всемирного наследия ЮНЕСКО.</w:t>
            </w:r>
          </w:p>
          <w:p w14:paraId="52B0ECA8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8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808000"/>
              </w:rPr>
              <w:t>Экскурсия по загородным объектам:</w:t>
            </w:r>
            <w:r>
              <w:rPr>
                <w:rFonts w:ascii="Arial" w:eastAsia="Arial" w:hAnsi="Arial" w:cs="Arial"/>
                <w:color w:val="000000"/>
              </w:rPr>
              <w:t xml:space="preserve"> летняя резиденция последнего бухарского эмира – </w:t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 xml:space="preserve">дворец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</w:rPr>
              <w:t>Ситораи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</w:rPr>
              <w:t>Мохи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</w:rPr>
              <w:t>Хоса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000000"/>
              </w:rPr>
              <w:t>.</w:t>
            </w:r>
          </w:p>
          <w:p w14:paraId="6873D454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8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По прибытии в Бухару – размещение в гостинице. </w:t>
            </w:r>
            <w:r>
              <w:rPr>
                <w:rFonts w:ascii="Arial" w:eastAsia="Arial" w:hAnsi="Arial" w:cs="Arial"/>
                <w:b/>
                <w:bCs/>
                <w:color w:val="808000"/>
              </w:rPr>
              <w:t>Экскурсия по Бухаре: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 xml:space="preserve">ансамбль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</w:rPr>
              <w:t>Ляби-Хауз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– самая известная площадь Бухары с искусственным прудом, вокруг которого расположены </w:t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 xml:space="preserve">медресе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</w:rPr>
              <w:t>Кукельдаш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000000"/>
              </w:rPr>
              <w:t xml:space="preserve">, медресе Надира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</w:rPr>
              <w:t>Диванбеги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000000"/>
              </w:rPr>
              <w:t>, ханака, знаменитый памятник Ходже Насреддину</w:t>
            </w:r>
            <w:r>
              <w:rPr>
                <w:rFonts w:ascii="Arial" w:eastAsia="Arial" w:hAnsi="Arial" w:cs="Arial"/>
                <w:color w:val="000000"/>
              </w:rPr>
              <w:t xml:space="preserve"> и множество уютных кафе. </w:t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>Посещение торгового квартала крытых базаров XVI века</w:t>
            </w:r>
            <w:r>
              <w:rPr>
                <w:rFonts w:ascii="Arial" w:eastAsia="Arial" w:hAnsi="Arial" w:cs="Arial"/>
                <w:color w:val="000000"/>
              </w:rPr>
              <w:t>, где представлены мастерские народных ремесел.</w:t>
            </w:r>
          </w:p>
          <w:p w14:paraId="3EA5788D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8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Ночь в гостинице.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14:paraId="6D0E917C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noProof/>
                <w:color w:val="808000"/>
              </w:rPr>
              <w:drawing>
                <wp:inline distT="0" distB="0" distL="114300" distR="114300" wp14:anchorId="7132DF8D" wp14:editId="47B723FA">
                  <wp:extent cx="286385" cy="183515"/>
                  <wp:effectExtent l="0" t="0" r="0" b="0"/>
                  <wp:docPr id="1066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1835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2F04133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Завтрак</w:t>
            </w:r>
          </w:p>
          <w:p w14:paraId="360224CF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color w:val="000000"/>
              </w:rPr>
              <w:t>Обед</w:t>
            </w:r>
          </w:p>
        </w:tc>
      </w:tr>
      <w:tr w:rsidR="00C02BA7" w14:paraId="03A1413E" w14:textId="77777777">
        <w:trPr>
          <w:cantSplit/>
          <w:trHeight w:val="1644"/>
          <w:tblHeader/>
        </w:trPr>
        <w:tc>
          <w:tcPr>
            <w:tcW w:w="3542" w:type="dxa"/>
            <w:gridSpan w:val="5"/>
            <w:shd w:val="clear" w:color="auto" w:fill="FFFFFF"/>
            <w:vAlign w:val="center"/>
          </w:tcPr>
          <w:p w14:paraId="537A8DE7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105" w:right="-108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noProof/>
                <w:color w:val="808000"/>
              </w:rPr>
              <w:drawing>
                <wp:inline distT="0" distB="0" distL="114300" distR="114300" wp14:anchorId="57EBFC1F" wp14:editId="133403FC">
                  <wp:extent cx="2319655" cy="1056640"/>
                  <wp:effectExtent l="0" t="0" r="0" b="0"/>
                  <wp:docPr id="106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655" cy="10566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1FA2ADFD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105" w:right="-108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noProof/>
                <w:color w:val="000000"/>
              </w:rPr>
              <w:drawing>
                <wp:inline distT="0" distB="0" distL="114300" distR="114300" wp14:anchorId="4D89A267" wp14:editId="34282AAD">
                  <wp:extent cx="2281555" cy="1094740"/>
                  <wp:effectExtent l="0" t="0" r="0" b="0"/>
                  <wp:docPr id="1068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1555" cy="10947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7" w:type="dxa"/>
            <w:gridSpan w:val="3"/>
            <w:shd w:val="clear" w:color="auto" w:fill="FFFFFF"/>
            <w:vAlign w:val="center"/>
          </w:tcPr>
          <w:p w14:paraId="3EF978EF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105" w:right="-108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noProof/>
                <w:color w:val="808000"/>
              </w:rPr>
              <w:drawing>
                <wp:inline distT="0" distB="0" distL="114300" distR="114300" wp14:anchorId="03F9FFD9" wp14:editId="28D8E8DF">
                  <wp:extent cx="2266950" cy="1087755"/>
                  <wp:effectExtent l="0" t="0" r="0" b="0"/>
                  <wp:docPr id="1069" name="image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0877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color w:val="808000"/>
              </w:rPr>
              <w:drawing>
                <wp:inline distT="0" distB="0" distL="114300" distR="114300" wp14:anchorId="246A7FF7" wp14:editId="24BBEF1D">
                  <wp:extent cx="2414905" cy="1105535"/>
                  <wp:effectExtent l="0" t="0" r="0" b="0"/>
                  <wp:docPr id="1070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905" cy="11055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2BA7" w14:paraId="3AEA132E" w14:textId="77777777">
        <w:trPr>
          <w:cantSplit/>
          <w:trHeight w:val="3317"/>
          <w:tblHeader/>
        </w:trPr>
        <w:tc>
          <w:tcPr>
            <w:tcW w:w="1132" w:type="dxa"/>
            <w:gridSpan w:val="2"/>
            <w:shd w:val="clear" w:color="auto" w:fill="FFFFFF"/>
            <w:vAlign w:val="center"/>
          </w:tcPr>
          <w:p w14:paraId="5C50A7E3" w14:textId="77777777" w:rsidR="00C02BA7" w:rsidRDefault="004551A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color w:val="808000"/>
              </w:rPr>
              <w:t>День 4.</w:t>
            </w:r>
          </w:p>
        </w:tc>
        <w:tc>
          <w:tcPr>
            <w:tcW w:w="1420" w:type="dxa"/>
            <w:gridSpan w:val="2"/>
            <w:shd w:val="clear" w:color="auto" w:fill="FFFFFF"/>
            <w:vAlign w:val="center"/>
          </w:tcPr>
          <w:p w14:paraId="1D458A6E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noProof/>
                <w:color w:val="000000"/>
              </w:rPr>
              <w:drawing>
                <wp:inline distT="0" distB="0" distL="114300" distR="114300" wp14:anchorId="58D0F0D8" wp14:editId="62B468FB">
                  <wp:extent cx="195580" cy="179705"/>
                  <wp:effectExtent l="0" t="0" r="0" b="0"/>
                  <wp:docPr id="1071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797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FDC6512" w14:textId="77777777" w:rsidR="00C02BA7" w:rsidRDefault="004551A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Бухара </w:t>
            </w:r>
            <w:r>
              <w:rPr>
                <w:rFonts w:ascii="Arial" w:eastAsia="Arial" w:hAnsi="Arial" w:cs="Arial"/>
                <w:color w:val="000000"/>
              </w:rPr>
              <w:br/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>(экскурсия)</w:t>
            </w:r>
          </w:p>
        </w:tc>
        <w:tc>
          <w:tcPr>
            <w:tcW w:w="6946" w:type="dxa"/>
            <w:gridSpan w:val="4"/>
            <w:shd w:val="clear" w:color="auto" w:fill="FFFFFF"/>
            <w:vAlign w:val="center"/>
          </w:tcPr>
          <w:p w14:paraId="151E257B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808000"/>
              </w:rPr>
              <w:t>Продолжение экскурсии по Бухаре</w:t>
            </w:r>
            <w:r>
              <w:rPr>
                <w:rFonts w:ascii="Arial" w:eastAsia="Arial" w:hAnsi="Arial" w:cs="Arial"/>
                <w:color w:val="000000"/>
              </w:rPr>
              <w:t xml:space="preserve">: </w:t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 xml:space="preserve">мавзолей Саманидов </w:t>
            </w:r>
            <w:r>
              <w:rPr>
                <w:rFonts w:ascii="Arial" w:eastAsia="Arial" w:hAnsi="Arial" w:cs="Arial"/>
                <w:color w:val="000000"/>
              </w:rPr>
              <w:t>–</w:t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династическая усыпальница, сочетающая традиции согдийской и исламской архитектуры;</w:t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необычный мавзолей в форме продолговатой призмы, связанный с библейскими легендами о странствующем Иове –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</w:rPr>
              <w:t>Чашма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000000"/>
              </w:rPr>
              <w:t xml:space="preserve"> Аюб;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 xml:space="preserve">комплекс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</w:rPr>
              <w:t>Боло-Хауз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- памятник монументального Регистана Бухары, состоит из водоема, минарета и мечети, украшенной 20 резными колоннами; цитадель древней Бухары, «город в городе» – </w:t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 xml:space="preserve">старинная крепость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</w:rPr>
              <w:t>Арк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; древнейшее здание парадной площади, центральный ансамбль и главный символ Бухары – </w:t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>комплекс Пой-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</w:rPr>
              <w:t>Калян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; потрясающе красивое </w:t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>медресе Абдулазиз-хана</w:t>
            </w:r>
            <w:r>
              <w:rPr>
                <w:rFonts w:ascii="Arial" w:eastAsia="Arial" w:hAnsi="Arial" w:cs="Arial"/>
                <w:color w:val="000000"/>
              </w:rPr>
              <w:t xml:space="preserve">, богато украшенное сложными орнаментами; строгое и уравновешенное </w:t>
            </w:r>
            <w:r>
              <w:rPr>
                <w:rFonts w:ascii="Arial" w:eastAsia="Arial" w:hAnsi="Arial" w:cs="Arial"/>
                <w:i/>
                <w:iCs/>
                <w:color w:val="000000"/>
              </w:rPr>
              <w:t>медресе Улугбека</w:t>
            </w:r>
            <w:r>
              <w:rPr>
                <w:rFonts w:ascii="Arial" w:eastAsia="Arial" w:hAnsi="Arial" w:cs="Arial"/>
                <w:color w:val="000000"/>
              </w:rPr>
              <w:t xml:space="preserve">. </w:t>
            </w:r>
          </w:p>
          <w:p w14:paraId="40908D2A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Ночь в гостинице.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14:paraId="048467EB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noProof/>
                <w:color w:val="808000"/>
              </w:rPr>
              <w:drawing>
                <wp:inline distT="0" distB="0" distL="114300" distR="114300" wp14:anchorId="3E2C4F35" wp14:editId="44E77EEB">
                  <wp:extent cx="286385" cy="183515"/>
                  <wp:effectExtent l="0" t="0" r="0" b="0"/>
                  <wp:docPr id="1072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1835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69345CF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color w:val="000000"/>
              </w:rPr>
              <w:t>Завтрак</w:t>
            </w:r>
          </w:p>
        </w:tc>
      </w:tr>
      <w:tr w:rsidR="00C02BA7" w14:paraId="73CFDCEB" w14:textId="77777777">
        <w:trPr>
          <w:cantSplit/>
          <w:trHeight w:val="1644"/>
          <w:tblHeader/>
        </w:trPr>
        <w:tc>
          <w:tcPr>
            <w:tcW w:w="3542" w:type="dxa"/>
            <w:gridSpan w:val="5"/>
            <w:shd w:val="clear" w:color="auto" w:fill="FFFFFF"/>
            <w:vAlign w:val="center"/>
          </w:tcPr>
          <w:p w14:paraId="40EEA4A7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105" w:right="-108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noProof/>
                <w:color w:val="808000"/>
              </w:rPr>
              <w:lastRenderedPageBreak/>
              <w:drawing>
                <wp:inline distT="0" distB="0" distL="114300" distR="114300" wp14:anchorId="7FFCCEF7" wp14:editId="209CD284">
                  <wp:extent cx="2294255" cy="1049655"/>
                  <wp:effectExtent l="0" t="0" r="0" b="0"/>
                  <wp:docPr id="1073" name="image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4255" cy="10496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1E2F6573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105" w:right="-108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noProof/>
                <w:color w:val="000000"/>
              </w:rPr>
              <w:drawing>
                <wp:inline distT="0" distB="0" distL="114300" distR="114300" wp14:anchorId="3B44E44D" wp14:editId="5CF72959">
                  <wp:extent cx="2257425" cy="1083310"/>
                  <wp:effectExtent l="0" t="0" r="0" b="0"/>
                  <wp:docPr id="1049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10833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7" w:type="dxa"/>
            <w:gridSpan w:val="3"/>
            <w:shd w:val="clear" w:color="auto" w:fill="FFFFFF"/>
            <w:vAlign w:val="center"/>
          </w:tcPr>
          <w:p w14:paraId="1B53AAE5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105" w:right="-108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noProof/>
                <w:color w:val="808000"/>
              </w:rPr>
              <w:drawing>
                <wp:inline distT="0" distB="0" distL="114300" distR="114300" wp14:anchorId="10FA3133" wp14:editId="693E1A49">
                  <wp:extent cx="2414905" cy="1105535"/>
                  <wp:effectExtent l="0" t="0" r="0" b="0"/>
                  <wp:docPr id="1050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905" cy="11055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2BA7" w14:paraId="57165482" w14:textId="77777777">
        <w:trPr>
          <w:cantSplit/>
          <w:trHeight w:val="1046"/>
          <w:tblHeader/>
        </w:trPr>
        <w:tc>
          <w:tcPr>
            <w:tcW w:w="1122" w:type="dxa"/>
            <w:shd w:val="clear" w:color="auto" w:fill="FFFFFF"/>
            <w:vAlign w:val="center"/>
          </w:tcPr>
          <w:p w14:paraId="085B1963" w14:textId="77777777" w:rsidR="00C02BA7" w:rsidRDefault="004551A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color w:val="808000"/>
              </w:rPr>
              <w:t>День 5.</w:t>
            </w:r>
          </w:p>
        </w:tc>
        <w:tc>
          <w:tcPr>
            <w:tcW w:w="1404" w:type="dxa"/>
            <w:gridSpan w:val="2"/>
            <w:shd w:val="clear" w:color="auto" w:fill="FFFFFF"/>
            <w:vAlign w:val="center"/>
          </w:tcPr>
          <w:p w14:paraId="29E9A1BD" w14:textId="77777777" w:rsidR="00C02BA7" w:rsidRDefault="004551A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96" w:right="-136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 wp14:anchorId="0E835B88" wp14:editId="605B314B">
                  <wp:extent cx="362585" cy="180975"/>
                  <wp:effectExtent l="0" t="0" r="0" b="0"/>
                  <wp:docPr id="1051" name="image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85" cy="180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2EEA109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Бухара</w:t>
            </w:r>
          </w:p>
        </w:tc>
        <w:tc>
          <w:tcPr>
            <w:tcW w:w="6972" w:type="dxa"/>
            <w:gridSpan w:val="5"/>
            <w:shd w:val="clear" w:color="auto" w:fill="FFFFFF"/>
            <w:vAlign w:val="center"/>
          </w:tcPr>
          <w:p w14:paraId="17A493CA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Убытие из Бухары. </w:t>
            </w:r>
          </w:p>
          <w:p w14:paraId="1FC664BC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Групповой переезд в аэропорт Бухары. Завершение программы тура.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14:paraId="19133B31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noProof/>
                <w:color w:val="808000"/>
              </w:rPr>
              <w:drawing>
                <wp:inline distT="0" distB="0" distL="114300" distR="114300" wp14:anchorId="257EEFA0" wp14:editId="11BB9DC0">
                  <wp:extent cx="286385" cy="183515"/>
                  <wp:effectExtent l="0" t="0" r="0" b="0"/>
                  <wp:docPr id="1052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1835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1D297CD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color w:val="000000"/>
              </w:rPr>
              <w:t>Завтрак</w:t>
            </w:r>
          </w:p>
        </w:tc>
      </w:tr>
    </w:tbl>
    <w:p w14:paraId="0EB4F28B" w14:textId="77777777" w:rsidR="00C02BA7" w:rsidRDefault="00C02BA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4EC986E0" w14:textId="77777777" w:rsidR="00C02BA7" w:rsidRDefault="00C02BA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tbl>
      <w:tblPr>
        <w:tblStyle w:val="af"/>
        <w:tblW w:w="6657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5"/>
        <w:gridCol w:w="2122"/>
      </w:tblGrid>
      <w:tr w:rsidR="00C02BA7" w14:paraId="7FA845DF" w14:textId="77777777">
        <w:trPr>
          <w:cantSplit/>
          <w:trHeight w:val="284"/>
          <w:tblHeader/>
          <w:jc w:val="center"/>
        </w:trPr>
        <w:tc>
          <w:tcPr>
            <w:tcW w:w="6657" w:type="dxa"/>
            <w:gridSpan w:val="2"/>
            <w:shd w:val="clear" w:color="auto" w:fill="808000"/>
            <w:vAlign w:val="center"/>
          </w:tcPr>
          <w:p w14:paraId="24482B0D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center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Стоимость тура в USD:</w:t>
            </w:r>
          </w:p>
        </w:tc>
      </w:tr>
      <w:tr w:rsidR="00C02BA7" w14:paraId="55411F5E" w14:textId="77777777">
        <w:trPr>
          <w:cantSplit/>
          <w:trHeight w:val="284"/>
          <w:tblHeader/>
          <w:jc w:val="center"/>
        </w:trPr>
        <w:tc>
          <w:tcPr>
            <w:tcW w:w="4535" w:type="dxa"/>
            <w:shd w:val="clear" w:color="auto" w:fill="FCFDF1"/>
            <w:vAlign w:val="center"/>
          </w:tcPr>
          <w:p w14:paraId="758D6608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color w:val="808000"/>
              </w:rPr>
              <w:t>Стоимость тура для 1 чел.</w:t>
            </w:r>
          </w:p>
        </w:tc>
        <w:tc>
          <w:tcPr>
            <w:tcW w:w="2122" w:type="dxa"/>
            <w:shd w:val="clear" w:color="auto" w:fill="FCFDF1"/>
            <w:vAlign w:val="center"/>
          </w:tcPr>
          <w:p w14:paraId="4C904202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993300"/>
              </w:rPr>
              <w:t>440 USD</w:t>
            </w:r>
          </w:p>
        </w:tc>
      </w:tr>
      <w:tr w:rsidR="00C02BA7" w14:paraId="50A22330" w14:textId="77777777">
        <w:trPr>
          <w:cantSplit/>
          <w:trHeight w:val="284"/>
          <w:tblHeader/>
          <w:jc w:val="center"/>
        </w:trPr>
        <w:tc>
          <w:tcPr>
            <w:tcW w:w="4535" w:type="dxa"/>
            <w:shd w:val="clear" w:color="auto" w:fill="FFFFFF"/>
            <w:vAlign w:val="center"/>
          </w:tcPr>
          <w:p w14:paraId="3E5D2E6B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color w:val="808000"/>
              </w:rPr>
              <w:t>Доплата за одноместное размещение</w:t>
            </w:r>
          </w:p>
        </w:tc>
        <w:tc>
          <w:tcPr>
            <w:tcW w:w="2122" w:type="dxa"/>
            <w:shd w:val="clear" w:color="auto" w:fill="FFFFFF"/>
            <w:vAlign w:val="center"/>
          </w:tcPr>
          <w:p w14:paraId="17CA8D79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+98 USD</w:t>
            </w:r>
          </w:p>
        </w:tc>
      </w:tr>
    </w:tbl>
    <w:p w14:paraId="5F363B4D" w14:textId="77777777" w:rsidR="00DC4297" w:rsidRDefault="00DC429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iCs/>
          <w:color w:val="000000"/>
        </w:rPr>
      </w:pPr>
    </w:p>
    <w:p w14:paraId="0BBB68BE" w14:textId="0F162280" w:rsidR="00C02BA7" w:rsidRDefault="004551A8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Тур является гарантированным и состоится вне зависимости от количества участников.</w:t>
      </w:r>
    </w:p>
    <w:p w14:paraId="2FAE0416" w14:textId="77777777" w:rsidR="00C02BA7" w:rsidRDefault="004551A8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 xml:space="preserve">К участию в групповом туре допускаются </w:t>
      </w:r>
      <w:r>
        <w:rPr>
          <w:rFonts w:ascii="Arial" w:eastAsia="Arial" w:hAnsi="Arial" w:cs="Arial"/>
          <w:b/>
          <w:bCs/>
          <w:i/>
          <w:iCs/>
          <w:color w:val="000000"/>
        </w:rPr>
        <w:t>дети от 10 лет</w:t>
      </w:r>
      <w:r>
        <w:rPr>
          <w:rFonts w:ascii="Arial" w:eastAsia="Arial" w:hAnsi="Arial" w:cs="Arial"/>
          <w:i/>
          <w:iCs/>
          <w:color w:val="000000"/>
        </w:rPr>
        <w:t>.</w:t>
      </w:r>
    </w:p>
    <w:p w14:paraId="41DF8946" w14:textId="77777777" w:rsidR="00C02BA7" w:rsidRDefault="00C02BA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808000"/>
        </w:rPr>
      </w:pPr>
    </w:p>
    <w:p w14:paraId="37A20EA2" w14:textId="77777777" w:rsidR="00C02BA7" w:rsidRDefault="00C02BA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808000"/>
        </w:rPr>
      </w:pPr>
    </w:p>
    <w:p w14:paraId="5F182C46" w14:textId="77777777" w:rsidR="00C02BA7" w:rsidRDefault="00C02BA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808000"/>
        </w:rPr>
      </w:pPr>
    </w:p>
    <w:p w14:paraId="3D6767F3" w14:textId="77777777" w:rsidR="00C02BA7" w:rsidRDefault="004551A8">
      <w:pPr>
        <w:pStyle w:val="10"/>
        <w:pBdr>
          <w:top w:val="nil"/>
          <w:left w:val="nil"/>
          <w:bottom w:val="nil"/>
          <w:right w:val="nil"/>
          <w:between w:val="nil"/>
        </w:pBdr>
        <w:spacing w:after="40"/>
        <w:rPr>
          <w:rFonts w:ascii="Arial" w:eastAsia="Arial" w:hAnsi="Arial" w:cs="Arial"/>
          <w:color w:val="808000"/>
        </w:rPr>
      </w:pPr>
      <w:r>
        <w:rPr>
          <w:rFonts w:ascii="Arial" w:eastAsia="Arial" w:hAnsi="Arial" w:cs="Arial"/>
          <w:b/>
          <w:bCs/>
          <w:color w:val="808000"/>
        </w:rPr>
        <w:t>В стоимость тура включено:</w:t>
      </w:r>
    </w:p>
    <w:p w14:paraId="430BAC0B" w14:textId="77777777" w:rsidR="00C02BA7" w:rsidRDefault="004551A8" w:rsidP="00322F99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Встреча/проводы в аэропорту, групповой трансфер аэропорт – гостиница – аэропорт для каждого рейса в день начала и окончания программы.</w:t>
      </w:r>
    </w:p>
    <w:p w14:paraId="31D408E0" w14:textId="77777777" w:rsidR="00C02BA7" w:rsidRDefault="004551A8" w:rsidP="00322F99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Размещение в гостиницах в двухместных номерах с завтраком.</w:t>
      </w:r>
    </w:p>
    <w:p w14:paraId="2E653BEA" w14:textId="77777777" w:rsidR="00C02BA7" w:rsidRDefault="004551A8" w:rsidP="00322F99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Групповые экскурсии с гидом согласно программе тура. </w:t>
      </w:r>
    </w:p>
    <w:p w14:paraId="7CB83EDF" w14:textId="77777777" w:rsidR="00C02BA7" w:rsidRDefault="004551A8" w:rsidP="00322F99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Комфортабельный транспорт с кондиционером на протяжении всего тура.</w:t>
      </w:r>
    </w:p>
    <w:p w14:paraId="4350DA10" w14:textId="77777777" w:rsidR="00C02BA7" w:rsidRDefault="004551A8" w:rsidP="00322F99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Обед в доме керамистов в Гиждуване.</w:t>
      </w:r>
    </w:p>
    <w:p w14:paraId="0FCA64C4" w14:textId="77777777" w:rsidR="00C02BA7" w:rsidRDefault="004551A8" w:rsidP="00322F99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Минеральная вода (1 л) на каждый экскурсионный день тура (кроме дней прибытия и убытия).</w:t>
      </w:r>
    </w:p>
    <w:p w14:paraId="62887B95" w14:textId="77777777" w:rsidR="00C02BA7" w:rsidRDefault="004551A8" w:rsidP="00322F99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Памятные сувениры.</w:t>
      </w:r>
    </w:p>
    <w:p w14:paraId="28F9EECD" w14:textId="77777777" w:rsidR="00C02BA7" w:rsidRDefault="00C02BA7">
      <w:pPr>
        <w:pStyle w:val="10"/>
        <w:pBdr>
          <w:top w:val="nil"/>
          <w:left w:val="nil"/>
          <w:bottom w:val="nil"/>
          <w:right w:val="nil"/>
          <w:between w:val="nil"/>
        </w:pBdr>
        <w:spacing w:after="40"/>
        <w:rPr>
          <w:rFonts w:ascii="Arial" w:eastAsia="Arial" w:hAnsi="Arial" w:cs="Arial"/>
          <w:color w:val="808000"/>
        </w:rPr>
      </w:pPr>
    </w:p>
    <w:p w14:paraId="174B08FD" w14:textId="77777777" w:rsidR="00C02BA7" w:rsidRDefault="004551A8">
      <w:pPr>
        <w:pStyle w:val="10"/>
        <w:pBdr>
          <w:top w:val="nil"/>
          <w:left w:val="nil"/>
          <w:bottom w:val="nil"/>
          <w:right w:val="nil"/>
          <w:between w:val="nil"/>
        </w:pBdr>
        <w:spacing w:after="40"/>
        <w:rPr>
          <w:rFonts w:ascii="Arial" w:eastAsia="Arial" w:hAnsi="Arial" w:cs="Arial"/>
          <w:color w:val="808000"/>
        </w:rPr>
      </w:pPr>
      <w:r>
        <w:rPr>
          <w:rFonts w:ascii="Arial" w:eastAsia="Arial" w:hAnsi="Arial" w:cs="Arial"/>
          <w:b/>
          <w:bCs/>
          <w:color w:val="808000"/>
        </w:rPr>
        <w:t>В стоимость тура не включено:</w:t>
      </w:r>
    </w:p>
    <w:p w14:paraId="34A49592" w14:textId="77777777" w:rsidR="00C02BA7" w:rsidRDefault="004551A8" w:rsidP="00322F99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Стоимость международных перелетов.</w:t>
      </w:r>
    </w:p>
    <w:p w14:paraId="290ADCB4" w14:textId="77777777" w:rsidR="00C02BA7" w:rsidRDefault="004551A8" w:rsidP="00322F99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Входные билеты на памятники и в музеи.</w:t>
      </w:r>
    </w:p>
    <w:p w14:paraId="20C1B6FD" w14:textId="77777777" w:rsidR="00C02BA7" w:rsidRDefault="004551A8" w:rsidP="00322F99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Стоимость питания (обеды и ужины).</w:t>
      </w:r>
    </w:p>
    <w:p w14:paraId="4295DA55" w14:textId="77777777" w:rsidR="00C02BA7" w:rsidRDefault="004551A8" w:rsidP="00322F99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808000"/>
        </w:rPr>
      </w:pPr>
      <w:r>
        <w:rPr>
          <w:rFonts w:ascii="Arial" w:eastAsia="Arial" w:hAnsi="Arial" w:cs="Arial"/>
          <w:color w:val="000000"/>
        </w:rPr>
        <w:t>Медицинские издержки и страховка.</w:t>
      </w:r>
    </w:p>
    <w:p w14:paraId="09E5C13B" w14:textId="77777777" w:rsidR="00C02BA7" w:rsidRDefault="00C02BA7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808000"/>
        </w:rPr>
      </w:pPr>
    </w:p>
    <w:p w14:paraId="4E329973" w14:textId="77777777" w:rsidR="00C02BA7" w:rsidRDefault="004551A8">
      <w:pPr>
        <w:pStyle w:val="10"/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" w:eastAsia="Arial" w:hAnsi="Arial" w:cs="Arial"/>
          <w:color w:val="808000"/>
        </w:rPr>
      </w:pPr>
      <w:r>
        <w:rPr>
          <w:rFonts w:ascii="Arial" w:eastAsia="Arial" w:hAnsi="Arial" w:cs="Arial"/>
          <w:b/>
          <w:bCs/>
          <w:color w:val="808000"/>
        </w:rPr>
        <w:t>Дополнительные услуги:</w:t>
      </w:r>
    </w:p>
    <w:p w14:paraId="0635A048" w14:textId="77777777" w:rsidR="00C02BA7" w:rsidRDefault="004551A8" w:rsidP="00322F9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Дополнительная ночь по прибытии или убытии в гостинице 3*:</w:t>
      </w:r>
    </w:p>
    <w:p w14:paraId="525292EB" w14:textId="77777777" w:rsidR="00C02BA7" w:rsidRDefault="004551A8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- одноместный номер </w:t>
      </w:r>
      <w:r>
        <w:rPr>
          <w:rFonts w:ascii="Arial" w:eastAsia="Arial" w:hAnsi="Arial" w:cs="Arial"/>
          <w:color w:val="000000"/>
        </w:rPr>
        <w:tab/>
        <w:t xml:space="preserve">– </w:t>
      </w:r>
      <w:r>
        <w:rPr>
          <w:rFonts w:ascii="Arial" w:eastAsia="Arial" w:hAnsi="Arial" w:cs="Arial"/>
        </w:rPr>
        <w:t>6</w:t>
      </w:r>
      <w:r>
        <w:rPr>
          <w:rFonts w:ascii="Arial" w:eastAsia="Arial" w:hAnsi="Arial" w:cs="Arial"/>
          <w:color w:val="000000"/>
        </w:rPr>
        <w:t>0 USD за номер в сутки;</w:t>
      </w:r>
    </w:p>
    <w:p w14:paraId="44DB1404" w14:textId="77777777" w:rsidR="00C02BA7" w:rsidRDefault="004551A8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- двухместный номер </w:t>
      </w:r>
      <w:r>
        <w:rPr>
          <w:rFonts w:ascii="Arial" w:eastAsia="Arial" w:hAnsi="Arial" w:cs="Arial"/>
          <w:color w:val="000000"/>
        </w:rPr>
        <w:tab/>
        <w:t xml:space="preserve">– 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color w:val="000000"/>
        </w:rPr>
        <w:t>0 USD за номер в сутки.</w:t>
      </w:r>
    </w:p>
    <w:p w14:paraId="239BC4B5" w14:textId="77777777" w:rsidR="00C02BA7" w:rsidRDefault="004551A8" w:rsidP="00322F9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Индивидуальный трансфер аэропорт – гостиница – аэропорт: от 25 USD/чел в одну сторону.</w:t>
      </w:r>
    </w:p>
    <w:p w14:paraId="29D612C5" w14:textId="77777777" w:rsidR="00C02BA7" w:rsidRDefault="00C02BA7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3261"/>
        </w:tabs>
        <w:rPr>
          <w:rFonts w:ascii="Arial" w:eastAsia="Arial" w:hAnsi="Arial" w:cs="Arial"/>
          <w:color w:val="000000"/>
        </w:rPr>
      </w:pPr>
    </w:p>
    <w:p w14:paraId="149AE031" w14:textId="77777777" w:rsidR="00C02BA7" w:rsidRDefault="004551A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3261"/>
        </w:tabs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Порядок посещения объектов во время экскурсий может меняться.</w:t>
      </w:r>
    </w:p>
    <w:p w14:paraId="14977C5D" w14:textId="77777777" w:rsidR="00322F99" w:rsidRDefault="00322F9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3261"/>
        </w:tabs>
        <w:rPr>
          <w:rFonts w:ascii="Arial" w:eastAsia="Arial" w:hAnsi="Arial" w:cs="Arial"/>
          <w:i/>
          <w:iCs/>
          <w:color w:val="000000"/>
        </w:rPr>
      </w:pPr>
    </w:p>
    <w:p w14:paraId="128AB6FB" w14:textId="77777777" w:rsidR="004551A8" w:rsidRDefault="004551A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3261"/>
        </w:tabs>
        <w:rPr>
          <w:rFonts w:ascii="Arial" w:eastAsia="Arial" w:hAnsi="Arial" w:cs="Arial"/>
          <w:i/>
          <w:iCs/>
          <w:color w:val="000000"/>
        </w:rPr>
      </w:pPr>
    </w:p>
    <w:p w14:paraId="6E9A81B0" w14:textId="77777777" w:rsidR="004551A8" w:rsidRDefault="004551A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3261"/>
        </w:tabs>
        <w:rPr>
          <w:rFonts w:ascii="Arial" w:eastAsia="Arial" w:hAnsi="Arial" w:cs="Arial"/>
          <w:i/>
          <w:iCs/>
          <w:color w:val="000000"/>
        </w:rPr>
      </w:pPr>
    </w:p>
    <w:p w14:paraId="386E3A38" w14:textId="77777777" w:rsidR="004551A8" w:rsidRPr="00322F99" w:rsidRDefault="004551A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3261"/>
        </w:tabs>
        <w:rPr>
          <w:rFonts w:ascii="Arial" w:eastAsia="Arial" w:hAnsi="Arial" w:cs="Arial"/>
          <w:color w:val="000000"/>
        </w:rPr>
      </w:pPr>
    </w:p>
    <w:p w14:paraId="77BC44CA" w14:textId="77777777" w:rsidR="00C02BA7" w:rsidRDefault="00C02BA7">
      <w:pPr>
        <w:pStyle w:val="10"/>
        <w:pBdr>
          <w:top w:val="nil"/>
          <w:left w:val="nil"/>
          <w:bottom w:val="nil"/>
          <w:right w:val="nil"/>
          <w:between w:val="nil"/>
        </w:pBdr>
        <w:ind w:left="1080"/>
        <w:rPr>
          <w:rFonts w:ascii="Arial" w:eastAsia="Arial" w:hAnsi="Arial" w:cs="Arial"/>
          <w:color w:val="000000"/>
        </w:rPr>
      </w:pPr>
    </w:p>
    <w:p w14:paraId="0CA80068" w14:textId="77777777" w:rsidR="00C02BA7" w:rsidRDefault="004551A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800000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Информация о гостиницах</w:t>
      </w:r>
    </w:p>
    <w:p w14:paraId="2424558C" w14:textId="77777777" w:rsidR="00C02BA7" w:rsidRDefault="00C02BA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Style w:val="af0"/>
        <w:tblW w:w="767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063"/>
        <w:gridCol w:w="5607"/>
      </w:tblGrid>
      <w:tr w:rsidR="00C02BA7" w14:paraId="7A679B24" w14:textId="77777777">
        <w:trPr>
          <w:cantSplit/>
          <w:trHeight w:val="284"/>
          <w:tblHeader/>
          <w:jc w:val="center"/>
        </w:trPr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00"/>
            <w:vAlign w:val="center"/>
          </w:tcPr>
          <w:p w14:paraId="20F2A571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center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Город</w:t>
            </w:r>
          </w:p>
        </w:tc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00"/>
            <w:vAlign w:val="center"/>
          </w:tcPr>
          <w:p w14:paraId="17C1A1C4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142"/>
              <w:jc w:val="center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Гостиница</w:t>
            </w:r>
          </w:p>
        </w:tc>
      </w:tr>
      <w:tr w:rsidR="00C02BA7" w:rsidRPr="00DC4297" w14:paraId="2F7BC8F8" w14:textId="77777777">
        <w:trPr>
          <w:cantSplit/>
          <w:trHeight w:val="284"/>
          <w:tblHeader/>
          <w:jc w:val="center"/>
        </w:trPr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B7A418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30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color w:val="808000"/>
              </w:rPr>
              <w:t>Самарканд</w:t>
            </w:r>
          </w:p>
        </w:tc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1F1BD6" w14:textId="77777777" w:rsidR="00C02BA7" w:rsidRPr="00BC59CF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Arial" w:eastAsia="Arial" w:hAnsi="Arial" w:cs="Arial"/>
                <w:color w:val="000000"/>
                <w:lang w:val="en-US"/>
              </w:rPr>
            </w:pPr>
            <w:r w:rsidRPr="00BC59CF">
              <w:rPr>
                <w:rFonts w:ascii="Arial" w:eastAsia="Arial" w:hAnsi="Arial" w:cs="Arial"/>
                <w:b/>
                <w:bCs/>
                <w:color w:val="808000"/>
                <w:lang w:val="en-US"/>
              </w:rPr>
              <w:t xml:space="preserve">Arba 3* / </w:t>
            </w:r>
            <w:proofErr w:type="spellStart"/>
            <w:r w:rsidRPr="00BC59CF">
              <w:rPr>
                <w:rFonts w:ascii="Arial" w:eastAsia="Arial" w:hAnsi="Arial" w:cs="Arial"/>
                <w:b/>
                <w:bCs/>
                <w:color w:val="808000"/>
                <w:lang w:val="en-US"/>
              </w:rPr>
              <w:t>Marokand</w:t>
            </w:r>
            <w:proofErr w:type="spellEnd"/>
            <w:r w:rsidRPr="00BC59CF">
              <w:rPr>
                <w:rFonts w:ascii="Arial" w:eastAsia="Arial" w:hAnsi="Arial" w:cs="Arial"/>
                <w:b/>
                <w:bCs/>
                <w:color w:val="808000"/>
                <w:lang w:val="en-US"/>
              </w:rPr>
              <w:t xml:space="preserve"> Spa Hotel 3* </w:t>
            </w:r>
            <w:r>
              <w:rPr>
                <w:rFonts w:ascii="Arial" w:eastAsia="Arial" w:hAnsi="Arial" w:cs="Arial"/>
                <w:color w:val="000000"/>
              </w:rPr>
              <w:t>или</w:t>
            </w:r>
            <w:r w:rsidRPr="00BC59CF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подобная</w:t>
            </w:r>
          </w:p>
        </w:tc>
      </w:tr>
      <w:tr w:rsidR="00C02BA7" w:rsidRPr="00DC4297" w14:paraId="2B676F71" w14:textId="77777777">
        <w:trPr>
          <w:cantSplit/>
          <w:trHeight w:val="284"/>
          <w:tblHeader/>
          <w:jc w:val="center"/>
        </w:trPr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FDF1"/>
            <w:vAlign w:val="center"/>
          </w:tcPr>
          <w:p w14:paraId="3AD99EF9" w14:textId="77777777" w:rsidR="00C02BA7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30"/>
              <w:jc w:val="center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color w:val="808000"/>
              </w:rPr>
              <w:t>Бухара</w:t>
            </w:r>
          </w:p>
        </w:tc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FDF1"/>
            <w:vAlign w:val="center"/>
          </w:tcPr>
          <w:p w14:paraId="49B477DF" w14:textId="77777777" w:rsidR="00C02BA7" w:rsidRPr="00BC59CF" w:rsidRDefault="004551A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Arial" w:eastAsia="Arial" w:hAnsi="Arial" w:cs="Arial"/>
                <w:color w:val="000000"/>
                <w:lang w:val="en-US"/>
              </w:rPr>
            </w:pPr>
            <w:r w:rsidRPr="00BC59CF">
              <w:rPr>
                <w:rFonts w:ascii="Arial" w:eastAsia="Arial" w:hAnsi="Arial" w:cs="Arial"/>
                <w:b/>
                <w:bCs/>
                <w:color w:val="808000"/>
                <w:lang w:val="en-US"/>
              </w:rPr>
              <w:t xml:space="preserve">Ayvan Boutique 3* / Nostalgia Boutique 3* </w:t>
            </w:r>
            <w:r>
              <w:rPr>
                <w:rFonts w:ascii="Arial" w:eastAsia="Arial" w:hAnsi="Arial" w:cs="Arial"/>
                <w:color w:val="000000"/>
              </w:rPr>
              <w:t>или</w:t>
            </w:r>
            <w:r w:rsidRPr="00BC59CF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подобная</w:t>
            </w:r>
          </w:p>
        </w:tc>
      </w:tr>
    </w:tbl>
    <w:p w14:paraId="3A2B1C31" w14:textId="77777777" w:rsidR="00C02BA7" w:rsidRPr="00BC59CF" w:rsidRDefault="00C02BA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lang w:val="en-US"/>
        </w:rPr>
      </w:pPr>
    </w:p>
    <w:p w14:paraId="22E54AFC" w14:textId="77777777" w:rsidR="00C02BA7" w:rsidRPr="00BC59CF" w:rsidRDefault="00C02BA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lang w:val="en-US"/>
        </w:rPr>
      </w:pPr>
    </w:p>
    <w:p w14:paraId="517A6E74" w14:textId="77777777" w:rsidR="00C02BA7" w:rsidRDefault="004551A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800000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Информация о транспорте</w:t>
      </w:r>
    </w:p>
    <w:p w14:paraId="60EC27DD" w14:textId="77777777" w:rsidR="00C02BA7" w:rsidRDefault="00C02BA7">
      <w:pPr>
        <w:pStyle w:val="10"/>
        <w:ind w:left="-142"/>
        <w:rPr>
          <w:rFonts w:ascii="Arial" w:eastAsia="Arial" w:hAnsi="Arial" w:cs="Arial"/>
          <w:color w:val="808000"/>
        </w:rPr>
      </w:pPr>
    </w:p>
    <w:tbl>
      <w:tblPr>
        <w:tblStyle w:val="af1"/>
        <w:tblW w:w="7043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317"/>
        <w:gridCol w:w="4726"/>
      </w:tblGrid>
      <w:tr w:rsidR="00C02BA7" w14:paraId="7A790220" w14:textId="77777777">
        <w:trPr>
          <w:cantSplit/>
          <w:trHeight w:val="284"/>
          <w:tblHeader/>
          <w:jc w:val="center"/>
        </w:trPr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00"/>
            <w:vAlign w:val="center"/>
          </w:tcPr>
          <w:p w14:paraId="5EC22D50" w14:textId="77777777" w:rsidR="00C02BA7" w:rsidRDefault="004551A8">
            <w:pPr>
              <w:pStyle w:val="10"/>
              <w:ind w:left="-142"/>
              <w:jc w:val="center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Группа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00"/>
            <w:vAlign w:val="center"/>
          </w:tcPr>
          <w:p w14:paraId="5A5142B5" w14:textId="77777777" w:rsidR="00C02BA7" w:rsidRDefault="004551A8">
            <w:pPr>
              <w:pStyle w:val="10"/>
              <w:ind w:left="-142"/>
              <w:jc w:val="center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Наименование транспорта</w:t>
            </w:r>
          </w:p>
        </w:tc>
      </w:tr>
      <w:tr w:rsidR="00C02BA7" w14:paraId="1EF584E8" w14:textId="77777777">
        <w:trPr>
          <w:cantSplit/>
          <w:trHeight w:val="284"/>
          <w:tblHeader/>
          <w:jc w:val="center"/>
        </w:trPr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FDF1"/>
            <w:vAlign w:val="center"/>
          </w:tcPr>
          <w:p w14:paraId="0F5386CE" w14:textId="77777777" w:rsidR="00C02BA7" w:rsidRDefault="004551A8">
            <w:pPr>
              <w:pStyle w:val="10"/>
              <w:ind w:left="102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color w:val="808000"/>
              </w:rPr>
              <w:t>Группа 1–2 чел.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FDF1"/>
            <w:vAlign w:val="center"/>
          </w:tcPr>
          <w:p w14:paraId="12674602" w14:textId="77777777" w:rsidR="00C02BA7" w:rsidRDefault="004551A8">
            <w:pPr>
              <w:pStyle w:val="10"/>
              <w:ind w:left="110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color w:val="808000"/>
              </w:rPr>
              <w:t>"</w:t>
            </w:r>
            <w:hyperlink r:id="rId23" w:anchor="lacetti">
              <w:r>
                <w:rPr>
                  <w:rFonts w:ascii="Arial" w:eastAsia="Arial" w:hAnsi="Arial" w:cs="Arial"/>
                  <w:b/>
                  <w:bCs/>
                  <w:color w:val="808000"/>
                  <w:u w:val="single"/>
                </w:rPr>
                <w:t xml:space="preserve">Chevrolet </w:t>
              </w:r>
              <w:proofErr w:type="spellStart"/>
              <w:r>
                <w:rPr>
                  <w:rFonts w:ascii="Arial" w:eastAsia="Arial" w:hAnsi="Arial" w:cs="Arial"/>
                  <w:b/>
                  <w:bCs/>
                  <w:color w:val="808000"/>
                  <w:u w:val="single"/>
                </w:rPr>
                <w:t>Lacetti</w:t>
              </w:r>
              <w:proofErr w:type="spellEnd"/>
            </w:hyperlink>
            <w:r>
              <w:rPr>
                <w:rFonts w:ascii="Arial" w:eastAsia="Arial" w:hAnsi="Arial" w:cs="Arial"/>
                <w:b/>
                <w:bCs/>
                <w:color w:val="808000"/>
              </w:rPr>
              <w:t>"</w:t>
            </w:r>
          </w:p>
        </w:tc>
      </w:tr>
      <w:tr w:rsidR="00C02BA7" w14:paraId="5B3FF00D" w14:textId="77777777">
        <w:trPr>
          <w:cantSplit/>
          <w:trHeight w:val="284"/>
          <w:tblHeader/>
          <w:jc w:val="center"/>
        </w:trPr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F88B60" w14:textId="77777777" w:rsidR="00C02BA7" w:rsidRDefault="004551A8">
            <w:pPr>
              <w:pStyle w:val="10"/>
              <w:ind w:left="102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color w:val="808000"/>
              </w:rPr>
              <w:t>Группа 3–6 чел.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07CC93" w14:textId="77777777" w:rsidR="00C02BA7" w:rsidRDefault="00DC4297">
            <w:pPr>
              <w:pStyle w:val="10"/>
              <w:ind w:left="110"/>
              <w:rPr>
                <w:rFonts w:ascii="Arial" w:eastAsia="Arial" w:hAnsi="Arial" w:cs="Arial"/>
                <w:color w:val="808000"/>
              </w:rPr>
            </w:pPr>
            <w:hyperlink r:id="rId24" w:anchor="Hyundai_Grand_Starex">
              <w:r w:rsidR="004551A8">
                <w:rPr>
                  <w:rFonts w:ascii="Arial" w:eastAsia="Arial" w:hAnsi="Arial" w:cs="Arial"/>
                  <w:b/>
                  <w:bCs/>
                  <w:color w:val="808000"/>
                  <w:u w:val="single"/>
                </w:rPr>
                <w:t xml:space="preserve">"Hyundai Grand </w:t>
              </w:r>
              <w:proofErr w:type="spellStart"/>
              <w:r w:rsidR="004551A8">
                <w:rPr>
                  <w:rFonts w:ascii="Arial" w:eastAsia="Arial" w:hAnsi="Arial" w:cs="Arial"/>
                  <w:b/>
                  <w:bCs/>
                  <w:color w:val="808000"/>
                  <w:u w:val="single"/>
                </w:rPr>
                <w:t>Starex</w:t>
              </w:r>
              <w:proofErr w:type="spellEnd"/>
              <w:r w:rsidR="004551A8">
                <w:rPr>
                  <w:rFonts w:ascii="Arial" w:eastAsia="Arial" w:hAnsi="Arial" w:cs="Arial"/>
                  <w:b/>
                  <w:bCs/>
                  <w:color w:val="808000"/>
                  <w:u w:val="single"/>
                </w:rPr>
                <w:t>"</w:t>
              </w:r>
            </w:hyperlink>
          </w:p>
        </w:tc>
      </w:tr>
      <w:tr w:rsidR="00C02BA7" w14:paraId="79E87A1F" w14:textId="77777777">
        <w:trPr>
          <w:cantSplit/>
          <w:trHeight w:val="284"/>
          <w:tblHeader/>
          <w:jc w:val="center"/>
        </w:trPr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FDF1"/>
            <w:vAlign w:val="center"/>
          </w:tcPr>
          <w:p w14:paraId="3EE91BF5" w14:textId="77777777" w:rsidR="00C02BA7" w:rsidRDefault="004551A8">
            <w:pPr>
              <w:pStyle w:val="10"/>
              <w:ind w:left="102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color w:val="808000"/>
              </w:rPr>
              <w:t>Группа 7–9 чел.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FDF1"/>
            <w:vAlign w:val="center"/>
          </w:tcPr>
          <w:p w14:paraId="0FE25BCD" w14:textId="77777777" w:rsidR="00C02BA7" w:rsidRDefault="004551A8">
            <w:pPr>
              <w:pStyle w:val="10"/>
              <w:ind w:left="110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color w:val="808000"/>
              </w:rPr>
              <w:t>"</w:t>
            </w:r>
            <w:hyperlink r:id="rId25" w:anchor="toyota_hiace">
              <w:r>
                <w:rPr>
                  <w:rFonts w:ascii="Arial" w:eastAsia="Arial" w:hAnsi="Arial" w:cs="Arial"/>
                  <w:b/>
                  <w:bCs/>
                  <w:color w:val="808000"/>
                  <w:u w:val="single"/>
                </w:rPr>
                <w:t xml:space="preserve">Toyota </w:t>
              </w:r>
              <w:proofErr w:type="spellStart"/>
              <w:r>
                <w:rPr>
                  <w:rFonts w:ascii="Arial" w:eastAsia="Arial" w:hAnsi="Arial" w:cs="Arial"/>
                  <w:b/>
                  <w:bCs/>
                  <w:color w:val="808000"/>
                  <w:u w:val="single"/>
                </w:rPr>
                <w:t>Hiace</w:t>
              </w:r>
              <w:proofErr w:type="spellEnd"/>
            </w:hyperlink>
            <w:r>
              <w:rPr>
                <w:rFonts w:ascii="Arial" w:eastAsia="Arial" w:hAnsi="Arial" w:cs="Arial"/>
                <w:b/>
                <w:bCs/>
                <w:color w:val="808000"/>
              </w:rPr>
              <w:t>" / "</w:t>
            </w:r>
            <w:hyperlink r:id="rId26" w:anchor="king-long">
              <w:r>
                <w:rPr>
                  <w:rFonts w:ascii="Arial" w:eastAsia="Arial" w:hAnsi="Arial" w:cs="Arial"/>
                  <w:b/>
                  <w:bCs/>
                  <w:color w:val="808000"/>
                  <w:u w:val="single"/>
                </w:rPr>
                <w:t>King Long</w:t>
              </w:r>
            </w:hyperlink>
            <w:r>
              <w:rPr>
                <w:rFonts w:ascii="Arial" w:eastAsia="Arial" w:hAnsi="Arial" w:cs="Arial"/>
                <w:b/>
                <w:bCs/>
                <w:color w:val="808000"/>
              </w:rPr>
              <w:t>"</w:t>
            </w:r>
          </w:p>
        </w:tc>
      </w:tr>
      <w:tr w:rsidR="00C02BA7" w14:paraId="6DC9E7FC" w14:textId="77777777">
        <w:trPr>
          <w:cantSplit/>
          <w:trHeight w:val="284"/>
          <w:tblHeader/>
          <w:jc w:val="center"/>
        </w:trPr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A1EF5F" w14:textId="77777777" w:rsidR="00C02BA7" w:rsidRDefault="004551A8">
            <w:pPr>
              <w:pStyle w:val="10"/>
              <w:ind w:left="102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color w:val="808000"/>
              </w:rPr>
              <w:t>Группа 10–14 чел.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68EFF1" w14:textId="77777777" w:rsidR="00C02BA7" w:rsidRDefault="00DC4297">
            <w:pPr>
              <w:pStyle w:val="10"/>
              <w:ind w:left="110"/>
              <w:rPr>
                <w:rFonts w:ascii="Arial" w:eastAsia="Arial" w:hAnsi="Arial" w:cs="Arial"/>
                <w:color w:val="808000"/>
              </w:rPr>
            </w:pPr>
            <w:hyperlink r:id="rId27" w:anchor="eurise">
              <w:r w:rsidR="004551A8">
                <w:rPr>
                  <w:rFonts w:ascii="Arial" w:eastAsia="Arial" w:hAnsi="Arial" w:cs="Arial"/>
                  <w:b/>
                  <w:bCs/>
                  <w:color w:val="808000"/>
                  <w:u w:val="single"/>
                </w:rPr>
                <w:t>"</w:t>
              </w:r>
              <w:proofErr w:type="spellStart"/>
              <w:r w:rsidR="004551A8">
                <w:rPr>
                  <w:rFonts w:ascii="Arial" w:eastAsia="Arial" w:hAnsi="Arial" w:cs="Arial"/>
                  <w:b/>
                  <w:bCs/>
                  <w:color w:val="808000"/>
                  <w:u w:val="single"/>
                </w:rPr>
                <w:t>Eurise</w:t>
              </w:r>
              <w:proofErr w:type="spellEnd"/>
              <w:r w:rsidR="004551A8">
                <w:rPr>
                  <w:rFonts w:ascii="Arial" w:eastAsia="Arial" w:hAnsi="Arial" w:cs="Arial"/>
                  <w:b/>
                  <w:bCs/>
                  <w:color w:val="808000"/>
                  <w:u w:val="single"/>
                </w:rPr>
                <w:t>"</w:t>
              </w:r>
            </w:hyperlink>
          </w:p>
        </w:tc>
      </w:tr>
      <w:tr w:rsidR="00C02BA7" w14:paraId="14F7C360" w14:textId="77777777">
        <w:trPr>
          <w:cantSplit/>
          <w:trHeight w:val="284"/>
          <w:tblHeader/>
          <w:jc w:val="center"/>
        </w:trPr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FDF1"/>
            <w:vAlign w:val="center"/>
          </w:tcPr>
          <w:p w14:paraId="75D59D10" w14:textId="77777777" w:rsidR="00C02BA7" w:rsidRDefault="004551A8">
            <w:pPr>
              <w:pStyle w:val="10"/>
              <w:ind w:left="102"/>
              <w:rPr>
                <w:rFonts w:ascii="Arial" w:eastAsia="Arial" w:hAnsi="Arial" w:cs="Arial"/>
                <w:color w:val="808000"/>
              </w:rPr>
            </w:pPr>
            <w:r>
              <w:rPr>
                <w:rFonts w:ascii="Arial" w:eastAsia="Arial" w:hAnsi="Arial" w:cs="Arial"/>
                <w:b/>
                <w:bCs/>
                <w:color w:val="808000"/>
              </w:rPr>
              <w:t>Группа 15–30 чел.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FDF1"/>
            <w:vAlign w:val="center"/>
          </w:tcPr>
          <w:p w14:paraId="1EF76C05" w14:textId="77777777" w:rsidR="00C02BA7" w:rsidRDefault="00DC4297">
            <w:pPr>
              <w:pStyle w:val="10"/>
              <w:ind w:left="110"/>
              <w:rPr>
                <w:rFonts w:ascii="Arial" w:eastAsia="Arial" w:hAnsi="Arial" w:cs="Arial"/>
                <w:color w:val="808000"/>
              </w:rPr>
            </w:pPr>
            <w:hyperlink r:id="rId28" w:anchor="AsiaStar">
              <w:r w:rsidR="004551A8">
                <w:rPr>
                  <w:rFonts w:ascii="Arial" w:eastAsia="Arial" w:hAnsi="Arial" w:cs="Arial"/>
                  <w:b/>
                  <w:bCs/>
                  <w:color w:val="808000"/>
                  <w:u w:val="single"/>
                </w:rPr>
                <w:t>"Asia Star"</w:t>
              </w:r>
            </w:hyperlink>
            <w:hyperlink r:id="rId29" w:anchor="yutong">
              <w:r w:rsidR="004551A8">
                <w:rPr>
                  <w:rFonts w:ascii="Arial" w:eastAsia="Arial" w:hAnsi="Arial" w:cs="Arial"/>
                  <w:b/>
                  <w:bCs/>
                  <w:color w:val="808000"/>
                </w:rPr>
                <w:t xml:space="preserve"> </w:t>
              </w:r>
            </w:hyperlink>
            <w:hyperlink r:id="rId30" w:anchor="yutong">
              <w:r w:rsidR="004551A8">
                <w:rPr>
                  <w:rFonts w:ascii="Arial" w:eastAsia="Arial" w:hAnsi="Arial" w:cs="Arial"/>
                  <w:b/>
                  <w:bCs/>
                  <w:color w:val="808000"/>
                  <w:u w:val="single"/>
                </w:rPr>
                <w:t>/ "</w:t>
              </w:r>
              <w:proofErr w:type="spellStart"/>
              <w:r w:rsidR="004551A8">
                <w:rPr>
                  <w:rFonts w:ascii="Arial" w:eastAsia="Arial" w:hAnsi="Arial" w:cs="Arial"/>
                  <w:b/>
                  <w:bCs/>
                  <w:color w:val="808000"/>
                  <w:u w:val="single"/>
                </w:rPr>
                <w:t>Yutong</w:t>
              </w:r>
              <w:proofErr w:type="spellEnd"/>
              <w:r w:rsidR="004551A8">
                <w:rPr>
                  <w:rFonts w:ascii="Arial" w:eastAsia="Arial" w:hAnsi="Arial" w:cs="Arial"/>
                  <w:b/>
                  <w:bCs/>
                  <w:color w:val="808000"/>
                  <w:u w:val="single"/>
                </w:rPr>
                <w:t>"</w:t>
              </w:r>
            </w:hyperlink>
          </w:p>
        </w:tc>
      </w:tr>
    </w:tbl>
    <w:p w14:paraId="000EFF43" w14:textId="77777777" w:rsidR="00C02BA7" w:rsidRDefault="00C02BA7">
      <w:pPr>
        <w:pStyle w:val="10"/>
        <w:rPr>
          <w:rFonts w:ascii="Arial" w:eastAsia="Arial" w:hAnsi="Arial" w:cs="Arial"/>
          <w:color w:val="808000"/>
        </w:rPr>
      </w:pPr>
    </w:p>
    <w:sectPr w:rsidR="00C02BA7" w:rsidSect="00C02BA7">
      <w:pgSz w:w="12240" w:h="15840"/>
      <w:pgMar w:top="709" w:right="616" w:bottom="567" w:left="99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56110AD8-FB97-463F-94AE-459D139C78C6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FAD8D2AB-154F-4E9E-A386-9EB5FACF083B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E648A7B1-AD0A-4B49-9EE7-95AB24CAF707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C6CB139B-9E00-4E13-93F7-1BDB3FC86B67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262A8148-02DC-486F-8591-B7C204EE19C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855F1"/>
    <w:multiLevelType w:val="multilevel"/>
    <w:tmpl w:val="68B6A9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7396EEB"/>
    <w:multiLevelType w:val="multilevel"/>
    <w:tmpl w:val="D4A428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AD4523E"/>
    <w:multiLevelType w:val="multilevel"/>
    <w:tmpl w:val="A8F2E218"/>
    <w:lvl w:ilvl="0">
      <w:start w:val="1"/>
      <w:numFmt w:val="bullet"/>
      <w:lvlText w:val="🗶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bCs w:val="0"/>
        <w:color w:val="984806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D132071"/>
    <w:multiLevelType w:val="multilevel"/>
    <w:tmpl w:val="73CE19E6"/>
    <w:lvl w:ilvl="0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 w:val="0"/>
        <w:bCs w:val="0"/>
        <w:color w:val="984806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627749C6"/>
    <w:multiLevelType w:val="multilevel"/>
    <w:tmpl w:val="CC3E18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769B7577"/>
    <w:multiLevelType w:val="multilevel"/>
    <w:tmpl w:val="68A60AC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BA7"/>
    <w:rsid w:val="0000796D"/>
    <w:rsid w:val="00076154"/>
    <w:rsid w:val="001C0849"/>
    <w:rsid w:val="00322F99"/>
    <w:rsid w:val="004551A8"/>
    <w:rsid w:val="00BC59CF"/>
    <w:rsid w:val="00C02BA7"/>
    <w:rsid w:val="00DC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D84F6"/>
  <w15:docId w15:val="{61DC2A31-6A9D-41CB-8D5E-3E63F17E8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hidden/>
    <w:qFormat/>
    <w:rsid w:val="00C02BA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10"/>
    <w:next w:val="10"/>
    <w:rsid w:val="00C02BA7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autoRedefine/>
    <w:hidden/>
    <w:qFormat/>
    <w:rsid w:val="00C02B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10"/>
    <w:next w:val="10"/>
    <w:rsid w:val="00C02BA7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10"/>
    <w:next w:val="10"/>
    <w:rsid w:val="00C02BA7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10"/>
    <w:next w:val="10"/>
    <w:rsid w:val="00C02BA7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10"/>
    <w:next w:val="10"/>
    <w:rsid w:val="00C02BA7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C02BA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C02BA7"/>
  </w:style>
  <w:style w:type="paragraph" w:styleId="a3">
    <w:name w:val="Title"/>
    <w:basedOn w:val="10"/>
    <w:next w:val="10"/>
    <w:rsid w:val="00C02BA7"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autoRedefine/>
    <w:hidden/>
    <w:qFormat/>
    <w:rsid w:val="00C02BA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autoRedefine/>
    <w:hidden/>
    <w:qFormat/>
    <w:rsid w:val="00C02BA7"/>
    <w:pPr>
      <w:tabs>
        <w:tab w:val="center" w:pos="4677"/>
        <w:tab w:val="right" w:pos="9355"/>
      </w:tabs>
    </w:pPr>
  </w:style>
  <w:style w:type="paragraph" w:styleId="a6">
    <w:name w:val="footer"/>
    <w:basedOn w:val="a"/>
    <w:autoRedefine/>
    <w:hidden/>
    <w:qFormat/>
    <w:rsid w:val="00C02BA7"/>
    <w:pPr>
      <w:tabs>
        <w:tab w:val="center" w:pos="4677"/>
        <w:tab w:val="right" w:pos="9355"/>
      </w:tabs>
    </w:pPr>
  </w:style>
  <w:style w:type="paragraph" w:customStyle="1" w:styleId="kabinki">
    <w:name w:val="kabinki"/>
    <w:basedOn w:val="a"/>
    <w:autoRedefine/>
    <w:hidden/>
    <w:qFormat/>
    <w:rsid w:val="00C02BA7"/>
    <w:pPr>
      <w:spacing w:before="100" w:beforeAutospacing="1" w:after="100" w:afterAutospacing="1"/>
    </w:pPr>
  </w:style>
  <w:style w:type="character" w:styleId="a7">
    <w:name w:val="Strong"/>
    <w:autoRedefine/>
    <w:hidden/>
    <w:qFormat/>
    <w:rsid w:val="00C02BA7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a0"/>
    <w:autoRedefine/>
    <w:hidden/>
    <w:qFormat/>
    <w:rsid w:val="00C02BA7"/>
    <w:rPr>
      <w:w w:val="100"/>
      <w:position w:val="-1"/>
      <w:effect w:val="none"/>
      <w:vertAlign w:val="baseline"/>
      <w:cs w:val="0"/>
      <w:em w:val="none"/>
    </w:rPr>
  </w:style>
  <w:style w:type="character" w:styleId="a8">
    <w:name w:val="Hyperlink"/>
    <w:autoRedefine/>
    <w:hidden/>
    <w:qFormat/>
    <w:rsid w:val="00C02BA7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9">
    <w:name w:val="No Spacing"/>
    <w:autoRedefine/>
    <w:hidden/>
    <w:qFormat/>
    <w:rsid w:val="00C02BA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a">
    <w:name w:val="Normal (Web)"/>
    <w:basedOn w:val="a"/>
    <w:autoRedefine/>
    <w:hidden/>
    <w:qFormat/>
    <w:rsid w:val="00C02BA7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autoRedefine/>
    <w:hidden/>
    <w:qFormat/>
    <w:rsid w:val="00C02BA7"/>
    <w:rPr>
      <w:w w:val="100"/>
      <w:position w:val="-1"/>
      <w:effect w:val="none"/>
      <w:vertAlign w:val="baseline"/>
      <w:cs w:val="0"/>
      <w:em w:val="none"/>
    </w:rPr>
  </w:style>
  <w:style w:type="paragraph" w:customStyle="1" w:styleId="rmcgjnrgmsonormal">
    <w:name w:val="rmcgjnrgmsonormal"/>
    <w:basedOn w:val="a"/>
    <w:autoRedefine/>
    <w:hidden/>
    <w:qFormat/>
    <w:rsid w:val="00C02BA7"/>
    <w:pPr>
      <w:spacing w:before="100" w:beforeAutospacing="1" w:after="100" w:afterAutospacing="1"/>
    </w:pPr>
  </w:style>
  <w:style w:type="character" w:styleId="ab">
    <w:name w:val="Emphasis"/>
    <w:autoRedefine/>
    <w:hidden/>
    <w:qFormat/>
    <w:rsid w:val="00C02BA7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c">
    <w:name w:val="Subtitle"/>
    <w:basedOn w:val="10"/>
    <w:next w:val="10"/>
    <w:rsid w:val="00C02BA7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"/>
    <w:rsid w:val="00C02BA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C02BA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C02BA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rsid w:val="00C02BA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rsid w:val="00C02BA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BC59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C59CF"/>
    <w:rPr>
      <w:rFonts w:ascii="Tahoma" w:hAnsi="Tahoma" w:cs="Tahoma"/>
      <w:position w:val="-1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s://www.centralasia-travel.com/ru/countries/uzbekistan/avto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s://www.centralasia-travel.com/ru/countries/uzbekistan/avto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yperlink" Target="https://www.centralasia-travel.com/ru/countries/uzbekistan/avto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www.centralasia-travel.com/ru/countries/uzbekistan/avto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s://www.centralasia-travel.com/ru/countries/uzbekistan/avto" TargetMode="External"/><Relationship Id="rId28" Type="http://schemas.openxmlformats.org/officeDocument/2006/relationships/hyperlink" Target="https://www.centralasia-travel.com/ru/countries/uzbekistan/avto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hyperlink" Target="https://www.centralasia-travel.com/ru/countries/uzbekistan/avto" TargetMode="External"/><Relationship Id="rId30" Type="http://schemas.openxmlformats.org/officeDocument/2006/relationships/hyperlink" Target="https://www.centralasia-travel.com/ru/countries/uzbekistan/avto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Z/wWinlXEHtHUo7tF3RuSnLegQ==">CgMxLjAyDmguN2lsaTdobGEwanV3OAByITFxSnVOS25sU3gyRG4xU2NyQWdfZkxuYWtaRXN3d1dmcQ==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cat03</dc:creator>
  <cp:lastModifiedBy>snowjul1@yandex.ru</cp:lastModifiedBy>
  <cp:revision>2</cp:revision>
  <dcterms:created xsi:type="dcterms:W3CDTF">2026-09-05T12:25:00Z</dcterms:created>
  <dcterms:modified xsi:type="dcterms:W3CDTF">2026-09-05T12:25:00Z</dcterms:modified>
</cp:coreProperties>
</file>