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47800" w14:textId="02601ACF" w:rsidR="001B0E95" w:rsidRDefault="001B0E95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jc w:val="center"/>
        <w:rPr>
          <w:rFonts w:ascii="Cambria" w:eastAsia="Cambria" w:hAnsi="Cambria" w:cs="Cambria"/>
          <w:b/>
          <w:bCs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bCs/>
          <w:noProof/>
          <w:color w:val="000000"/>
          <w:sz w:val="28"/>
          <w:szCs w:val="28"/>
        </w:rPr>
        <w:drawing>
          <wp:inline distT="0" distB="0" distL="0" distR="0" wp14:anchorId="3BF11732" wp14:editId="7F9A016D">
            <wp:extent cx="7021195" cy="1446530"/>
            <wp:effectExtent l="0" t="0" r="825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1195" cy="144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CE156" w14:textId="77777777" w:rsidR="001B0E95" w:rsidRDefault="001B0E95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jc w:val="center"/>
        <w:rPr>
          <w:rFonts w:ascii="Cambria" w:eastAsia="Cambria" w:hAnsi="Cambria" w:cs="Cambria"/>
          <w:b/>
          <w:bCs/>
          <w:color w:val="000000"/>
          <w:sz w:val="28"/>
          <w:szCs w:val="28"/>
        </w:rPr>
      </w:pPr>
    </w:p>
    <w:p w14:paraId="00000001" w14:textId="5235BDBD" w:rsidR="00BA4A7B" w:rsidRDefault="0014300A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jc w:val="center"/>
        <w:rPr>
          <w:rFonts w:ascii="Cambria" w:eastAsia="Cambria" w:hAnsi="Cambria" w:cs="Cambria"/>
          <w:b/>
          <w:bCs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bCs/>
          <w:color w:val="000000"/>
          <w:sz w:val="28"/>
          <w:szCs w:val="28"/>
        </w:rPr>
        <w:t>Япония с востока на запад TYO-TYO (весна 2027)</w:t>
      </w:r>
    </w:p>
    <w:p w14:paraId="00000002" w14:textId="77777777" w:rsidR="00BA4A7B" w:rsidRDefault="0014300A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jc w:val="center"/>
        <w:rPr>
          <w:rFonts w:ascii="Cambria" w:eastAsia="Cambria" w:hAnsi="Cambria" w:cs="Cambria"/>
          <w:b/>
          <w:bCs/>
          <w:i/>
          <w:iCs/>
          <w:color w:val="7030A0"/>
          <w:sz w:val="22"/>
          <w:szCs w:val="22"/>
        </w:rPr>
      </w:pPr>
      <w:r>
        <w:rPr>
          <w:rFonts w:ascii="Cambria" w:eastAsia="Cambria" w:hAnsi="Cambria" w:cs="Cambria"/>
          <w:b/>
          <w:bCs/>
          <w:i/>
          <w:iCs/>
          <w:color w:val="7030A0"/>
          <w:sz w:val="22"/>
          <w:szCs w:val="22"/>
        </w:rPr>
        <w:t xml:space="preserve">*ориентировочный период цветения сакуры – </w:t>
      </w:r>
      <w:proofErr w:type="gramStart"/>
      <w:r>
        <w:rPr>
          <w:rFonts w:ascii="Cambria" w:eastAsia="Cambria" w:hAnsi="Cambria" w:cs="Cambria"/>
          <w:b/>
          <w:bCs/>
          <w:i/>
          <w:iCs/>
          <w:color w:val="7030A0"/>
          <w:sz w:val="22"/>
          <w:szCs w:val="22"/>
        </w:rPr>
        <w:t>с  конца</w:t>
      </w:r>
      <w:proofErr w:type="gramEnd"/>
      <w:r>
        <w:rPr>
          <w:rFonts w:ascii="Cambria" w:eastAsia="Cambria" w:hAnsi="Cambria" w:cs="Cambria"/>
          <w:b/>
          <w:bCs/>
          <w:i/>
          <w:iCs/>
          <w:color w:val="7030A0"/>
          <w:sz w:val="22"/>
          <w:szCs w:val="22"/>
        </w:rPr>
        <w:t xml:space="preserve"> марта до начала апреля, но даты </w:t>
      </w:r>
    </w:p>
    <w:p w14:paraId="00000003" w14:textId="77777777" w:rsidR="00BA4A7B" w:rsidRDefault="0014300A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jc w:val="center"/>
        <w:rPr>
          <w:rFonts w:ascii="Cambria" w:eastAsia="Cambria" w:hAnsi="Cambria" w:cs="Cambria"/>
          <w:b/>
          <w:bCs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bCs/>
          <w:i/>
          <w:iCs/>
          <w:color w:val="7030A0"/>
          <w:sz w:val="22"/>
          <w:szCs w:val="22"/>
        </w:rPr>
        <w:t>могут сдвигаться в зависимости от климатических условий</w:t>
      </w:r>
    </w:p>
    <w:p w14:paraId="00000004" w14:textId="77777777" w:rsidR="00BA4A7B" w:rsidRDefault="0014300A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jc w:val="center"/>
        <w:rPr>
          <w:rFonts w:ascii="Cambria" w:eastAsia="Cambria" w:hAnsi="Cambria" w:cs="Cambria"/>
          <w:b/>
          <w:bCs/>
          <w:color w:val="2E75B5"/>
        </w:rPr>
      </w:pPr>
      <w:r>
        <w:rPr>
          <w:rFonts w:ascii="Cambria" w:eastAsia="Cambria" w:hAnsi="Cambria" w:cs="Cambria"/>
          <w:b/>
          <w:bCs/>
          <w:color w:val="2E75B5"/>
        </w:rPr>
        <w:t>Прилет в Токио – вылет из Токио</w:t>
      </w:r>
    </w:p>
    <w:p w14:paraId="00000005" w14:textId="77777777" w:rsidR="00BA4A7B" w:rsidRDefault="0014300A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ind w:left="-142"/>
        <w:jc w:val="center"/>
        <w:rPr>
          <w:rFonts w:ascii="Cambria" w:eastAsia="Cambria" w:hAnsi="Cambria" w:cs="Cambria"/>
          <w:b/>
          <w:bCs/>
          <w:color w:val="000000"/>
          <w:sz w:val="22"/>
          <w:szCs w:val="22"/>
        </w:rPr>
      </w:pPr>
      <w:r>
        <w:rPr>
          <w:rFonts w:ascii="Cambria" w:eastAsia="Cambria" w:hAnsi="Cambria" w:cs="Cambria"/>
          <w:b/>
          <w:bCs/>
          <w:color w:val="000000"/>
          <w:sz w:val="22"/>
          <w:szCs w:val="22"/>
        </w:rPr>
        <w:t>Токио (3 ночи) – Фудзи-</w:t>
      </w:r>
      <w:proofErr w:type="spellStart"/>
      <w:r>
        <w:rPr>
          <w:rFonts w:ascii="Cambria" w:eastAsia="Cambria" w:hAnsi="Cambria" w:cs="Cambria"/>
          <w:b/>
          <w:bCs/>
          <w:color w:val="000000"/>
          <w:sz w:val="22"/>
          <w:szCs w:val="22"/>
        </w:rPr>
        <w:t>Кавагучико</w:t>
      </w:r>
      <w:proofErr w:type="spellEnd"/>
      <w:r>
        <w:rPr>
          <w:rFonts w:ascii="Cambria" w:eastAsia="Cambria" w:hAnsi="Cambria" w:cs="Cambria"/>
          <w:b/>
          <w:bCs/>
          <w:color w:val="000000"/>
          <w:sz w:val="22"/>
          <w:szCs w:val="22"/>
        </w:rPr>
        <w:t xml:space="preserve"> – </w:t>
      </w:r>
      <w:proofErr w:type="spellStart"/>
      <w:r>
        <w:rPr>
          <w:rFonts w:ascii="Cambria" w:eastAsia="Cambria" w:hAnsi="Cambria" w:cs="Cambria"/>
          <w:b/>
          <w:bCs/>
          <w:color w:val="000000"/>
          <w:sz w:val="22"/>
          <w:szCs w:val="22"/>
        </w:rPr>
        <w:t>Атами</w:t>
      </w:r>
      <w:proofErr w:type="spellEnd"/>
      <w:r>
        <w:rPr>
          <w:rFonts w:ascii="Cambria" w:eastAsia="Cambria" w:hAnsi="Cambria" w:cs="Cambria"/>
          <w:b/>
          <w:bCs/>
          <w:color w:val="000000"/>
          <w:sz w:val="22"/>
          <w:szCs w:val="22"/>
        </w:rPr>
        <w:t xml:space="preserve"> (1 ночь)- Осака - Нара (1 ночь) – </w:t>
      </w:r>
    </w:p>
    <w:p w14:paraId="00000006" w14:textId="77777777" w:rsidR="00BA4A7B" w:rsidRDefault="0014300A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ind w:left="-142"/>
        <w:jc w:val="center"/>
        <w:rPr>
          <w:rFonts w:ascii="Cambria" w:eastAsia="Cambria" w:hAnsi="Cambria" w:cs="Cambria"/>
          <w:b/>
          <w:bCs/>
          <w:color w:val="000000"/>
          <w:sz w:val="22"/>
          <w:szCs w:val="22"/>
        </w:rPr>
      </w:pPr>
      <w:r>
        <w:rPr>
          <w:rFonts w:ascii="Cambria" w:eastAsia="Cambria" w:hAnsi="Cambria" w:cs="Cambria"/>
          <w:b/>
          <w:bCs/>
          <w:color w:val="000000"/>
          <w:sz w:val="22"/>
          <w:szCs w:val="22"/>
        </w:rPr>
        <w:t>Киото (2 ночи) – Токио (2 ночи)</w:t>
      </w:r>
    </w:p>
    <w:p w14:paraId="00000007" w14:textId="77777777" w:rsidR="00BA4A7B" w:rsidRDefault="0014300A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jc w:val="center"/>
        <w:rPr>
          <w:rFonts w:ascii="Cambria" w:eastAsia="Cambria" w:hAnsi="Cambria" w:cs="Cambria"/>
          <w:b/>
          <w:bCs/>
          <w:color w:val="000000"/>
          <w:sz w:val="22"/>
          <w:szCs w:val="22"/>
        </w:rPr>
      </w:pPr>
      <w:r>
        <w:rPr>
          <w:rFonts w:ascii="Cambria" w:eastAsia="Cambria" w:hAnsi="Cambria" w:cs="Cambria"/>
          <w:b/>
          <w:bCs/>
          <w:color w:val="000000"/>
          <w:sz w:val="22"/>
          <w:szCs w:val="22"/>
        </w:rPr>
        <w:t>Продолжительность тура: 10 дней/9 ночей</w:t>
      </w:r>
    </w:p>
    <w:p w14:paraId="00000008" w14:textId="77777777" w:rsidR="00BA4A7B" w:rsidRDefault="0014300A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jc w:val="center"/>
        <w:rPr>
          <w:rFonts w:ascii="Cambria" w:eastAsia="Cambria" w:hAnsi="Cambria" w:cs="Cambria"/>
          <w:b/>
          <w:bCs/>
          <w:color w:val="000000"/>
          <w:sz w:val="22"/>
          <w:szCs w:val="22"/>
        </w:rPr>
      </w:pPr>
      <w:r>
        <w:rPr>
          <w:rFonts w:ascii="Cambria" w:eastAsia="Cambria" w:hAnsi="Cambria" w:cs="Cambria"/>
          <w:b/>
          <w:bCs/>
          <w:color w:val="000000"/>
          <w:sz w:val="22"/>
          <w:szCs w:val="22"/>
        </w:rPr>
        <w:t>5 экскурсий, 5 обедов, 1 ужин</w:t>
      </w:r>
    </w:p>
    <w:p w14:paraId="0000000A" w14:textId="77777777" w:rsidR="00BA4A7B" w:rsidRDefault="00BA4A7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jc w:val="center"/>
        <w:rPr>
          <w:rFonts w:ascii="Cambria" w:eastAsia="Cambria" w:hAnsi="Cambria" w:cs="Cambria"/>
          <w:b/>
          <w:bCs/>
          <w:color w:val="000000"/>
          <w:sz w:val="22"/>
          <w:szCs w:val="22"/>
        </w:rPr>
      </w:pPr>
    </w:p>
    <w:tbl>
      <w:tblPr>
        <w:tblStyle w:val="ab"/>
        <w:tblW w:w="11199" w:type="dxa"/>
        <w:tblInd w:w="-142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  <w:insideH w:val="single" w:sz="4" w:space="0" w:color="404040"/>
          <w:insideV w:val="single" w:sz="4" w:space="0" w:color="404040"/>
        </w:tblBorders>
        <w:tblLayout w:type="fixed"/>
        <w:tblLook w:val="0400" w:firstRow="0" w:lastRow="0" w:firstColumn="0" w:lastColumn="0" w:noHBand="0" w:noVBand="1"/>
      </w:tblPr>
      <w:tblGrid>
        <w:gridCol w:w="2444"/>
        <w:gridCol w:w="8755"/>
      </w:tblGrid>
      <w:tr w:rsidR="00BA4A7B" w14:paraId="0FDC460A" w14:textId="77777777">
        <w:tc>
          <w:tcPr>
            <w:tcW w:w="11199" w:type="dxa"/>
            <w:gridSpan w:val="2"/>
            <w:tcBorders>
              <w:bottom w:val="single" w:sz="4" w:space="0" w:color="404040"/>
            </w:tcBorders>
            <w:shd w:val="clear" w:color="auto" w:fill="1F4E79"/>
            <w:tcMar>
              <w:top w:w="57" w:type="dxa"/>
              <w:bottom w:w="57" w:type="dxa"/>
            </w:tcMar>
          </w:tcPr>
          <w:p w14:paraId="0000000B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Даты заездов</w:t>
            </w:r>
          </w:p>
        </w:tc>
      </w:tr>
      <w:tr w:rsidR="00BA4A7B" w14:paraId="1077A2D6" w14:textId="77777777">
        <w:tc>
          <w:tcPr>
            <w:tcW w:w="2444" w:type="dxa"/>
            <w:shd w:val="clear" w:color="auto" w:fill="DEEBF6"/>
            <w:tcMar>
              <w:top w:w="57" w:type="dxa"/>
              <w:bottom w:w="57" w:type="dxa"/>
            </w:tcMar>
          </w:tcPr>
          <w:p w14:paraId="0000000D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b/>
                <w:bCs/>
                <w:color w:val="262626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262626"/>
                <w:sz w:val="22"/>
                <w:szCs w:val="22"/>
              </w:rPr>
              <w:t>Месяц</w:t>
            </w:r>
          </w:p>
        </w:tc>
        <w:tc>
          <w:tcPr>
            <w:tcW w:w="8755" w:type="dxa"/>
            <w:shd w:val="clear" w:color="auto" w:fill="DEEBF6"/>
          </w:tcPr>
          <w:p w14:paraId="0000000E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b/>
                <w:bCs/>
                <w:color w:val="262626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262626"/>
                <w:sz w:val="22"/>
                <w:szCs w:val="22"/>
              </w:rPr>
              <w:t>Даты</w:t>
            </w:r>
          </w:p>
        </w:tc>
      </w:tr>
      <w:tr w:rsidR="00BA4A7B" w14:paraId="58AE9DDE" w14:textId="77777777">
        <w:tc>
          <w:tcPr>
            <w:tcW w:w="2444" w:type="dxa"/>
            <w:tcMar>
              <w:top w:w="57" w:type="dxa"/>
              <w:bottom w:w="57" w:type="dxa"/>
            </w:tcMar>
          </w:tcPr>
          <w:p w14:paraId="0000000F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262626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262626"/>
                <w:sz w:val="22"/>
                <w:szCs w:val="22"/>
              </w:rPr>
              <w:t>Март</w:t>
            </w:r>
          </w:p>
        </w:tc>
        <w:tc>
          <w:tcPr>
            <w:tcW w:w="8755" w:type="dxa"/>
          </w:tcPr>
          <w:p w14:paraId="00000010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262626"/>
                <w:sz w:val="22"/>
                <w:szCs w:val="22"/>
                <w:highlight w:val="yellow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07.03-16.03, 14.03-23.03, 21.03–30.03, 28.03-06.04</w:t>
            </w:r>
          </w:p>
        </w:tc>
      </w:tr>
      <w:tr w:rsidR="00BA4A7B" w14:paraId="3DEB3B58" w14:textId="77777777">
        <w:tc>
          <w:tcPr>
            <w:tcW w:w="2444" w:type="dxa"/>
            <w:tcMar>
              <w:top w:w="57" w:type="dxa"/>
              <w:bottom w:w="57" w:type="dxa"/>
            </w:tcMar>
          </w:tcPr>
          <w:p w14:paraId="00000011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262626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262626"/>
                <w:sz w:val="22"/>
                <w:szCs w:val="22"/>
              </w:rPr>
              <w:t>Апрель</w:t>
            </w:r>
          </w:p>
        </w:tc>
        <w:tc>
          <w:tcPr>
            <w:tcW w:w="8755" w:type="dxa"/>
          </w:tcPr>
          <w:p w14:paraId="00000012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04.04–13.04, 11.04-20.04, 18.04-2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7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.04</w:t>
            </w:r>
          </w:p>
        </w:tc>
      </w:tr>
    </w:tbl>
    <w:p w14:paraId="00000013" w14:textId="77777777" w:rsidR="00BA4A7B" w:rsidRDefault="00BA4A7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rPr>
          <w:rFonts w:ascii="Cambria" w:eastAsia="Cambria" w:hAnsi="Cambria" w:cs="Cambria"/>
          <w:color w:val="000000"/>
          <w:sz w:val="22"/>
          <w:szCs w:val="22"/>
        </w:rPr>
      </w:pPr>
    </w:p>
    <w:tbl>
      <w:tblPr>
        <w:tblStyle w:val="ac"/>
        <w:tblW w:w="11199" w:type="dxa"/>
        <w:tblInd w:w="-142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  <w:insideH w:val="single" w:sz="4" w:space="0" w:color="404040"/>
          <w:insideV w:val="single" w:sz="4" w:space="0" w:color="404040"/>
        </w:tblBorders>
        <w:tblLayout w:type="fixed"/>
        <w:tblLook w:val="0400" w:firstRow="0" w:lastRow="0" w:firstColumn="0" w:lastColumn="0" w:noHBand="0" w:noVBand="1"/>
      </w:tblPr>
      <w:tblGrid>
        <w:gridCol w:w="11199"/>
      </w:tblGrid>
      <w:tr w:rsidR="00BA4A7B" w14:paraId="045075D1" w14:textId="77777777">
        <w:trPr>
          <w:trHeight w:val="182"/>
        </w:trPr>
        <w:tc>
          <w:tcPr>
            <w:tcW w:w="11199" w:type="dxa"/>
            <w:shd w:val="clear" w:color="auto" w:fill="1F4E79"/>
            <w:tcMar>
              <w:top w:w="57" w:type="dxa"/>
              <w:bottom w:w="57" w:type="dxa"/>
            </w:tcMar>
          </w:tcPr>
          <w:p w14:paraId="00000014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День 1 (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Вс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): Прибытие в Токио.</w:t>
            </w:r>
          </w:p>
        </w:tc>
      </w:tr>
      <w:tr w:rsidR="00BA4A7B" w14:paraId="1DC4740C" w14:textId="77777777">
        <w:tc>
          <w:tcPr>
            <w:tcW w:w="11199" w:type="dxa"/>
            <w:tcMar>
              <w:top w:w="57" w:type="dxa"/>
              <w:bottom w:w="57" w:type="dxa"/>
            </w:tcMar>
          </w:tcPr>
          <w:p w14:paraId="00000015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Прибытие в Токио. Встреча водителем-японцем в аэропорту. Групповой трансфер в отель на шаттле. </w:t>
            </w:r>
          </w:p>
          <w:p w14:paraId="00000016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Заселение после 16:00 (раннее заселение по запросу и за дополнительную плату).</w:t>
            </w:r>
          </w:p>
          <w:p w14:paraId="00000017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C00000"/>
                <w:sz w:val="22"/>
                <w:szCs w:val="22"/>
              </w:rPr>
              <w:t>!!!Внимание:</w:t>
            </w:r>
          </w:p>
          <w:p w14:paraId="00000018" w14:textId="77777777" w:rsidR="00BA4A7B" w:rsidRDefault="0014300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84"/>
              </w:tabs>
              <w:spacing w:before="0" w:after="100"/>
              <w:ind w:left="426" w:hanging="284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 xml:space="preserve">бронь группового трансфера гарантируется за 15 дней до заезда, в случае более позднего бронирования возможна замена на индивидуальный трансфер с доплатой 80 </w:t>
            </w:r>
            <w:proofErr w:type="spellStart"/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долл</w:t>
            </w:r>
            <w:proofErr w:type="spellEnd"/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/чел в одну сторону</w:t>
            </w:r>
          </w:p>
          <w:p w14:paraId="00000019" w14:textId="77777777" w:rsidR="00BA4A7B" w:rsidRDefault="0014300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84"/>
              </w:tabs>
              <w:spacing w:before="0" w:after="100"/>
              <w:ind w:left="426" w:hanging="284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бронь группового трансфера возможна для рейсов на прилет в Токио:</w:t>
            </w:r>
          </w:p>
          <w:p w14:paraId="0000001A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84"/>
              </w:tabs>
              <w:spacing w:before="0" w:after="100"/>
              <w:ind w:left="426" w:hanging="284"/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 xml:space="preserve">-в аэропорт Нарита с 6 утра до 20:30 вечера; </w:t>
            </w:r>
          </w:p>
          <w:p w14:paraId="0000001B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84"/>
              </w:tabs>
              <w:spacing w:before="0" w:after="100"/>
              <w:ind w:left="426" w:hanging="284"/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 xml:space="preserve">-в аэропорт </w:t>
            </w:r>
            <w:proofErr w:type="spellStart"/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Ханеда</w:t>
            </w:r>
            <w:proofErr w:type="spellEnd"/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 xml:space="preserve"> с 5 утра до 20:30 вечера; </w:t>
            </w:r>
          </w:p>
          <w:p w14:paraId="0000001C" w14:textId="77777777" w:rsidR="00BA4A7B" w:rsidRDefault="0014300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84"/>
              </w:tabs>
              <w:spacing w:before="0" w:after="100"/>
              <w:ind w:left="426" w:hanging="284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2"/>
                <w:szCs w:val="22"/>
              </w:rPr>
              <w:t xml:space="preserve">Для других рейсов требуется доплата за индивидуальный трансфер - 80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2"/>
                <w:szCs w:val="22"/>
              </w:rPr>
              <w:t>долл</w:t>
            </w:r>
            <w:proofErr w:type="spellEnd"/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2"/>
                <w:szCs w:val="22"/>
              </w:rPr>
              <w:t>/чел в одну сторону</w:t>
            </w:r>
          </w:p>
          <w:p w14:paraId="0000001D" w14:textId="77777777" w:rsidR="00BA4A7B" w:rsidRDefault="0014300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84"/>
              </w:tabs>
              <w:spacing w:before="0" w:after="100"/>
              <w:ind w:left="426" w:hanging="284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в случ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 xml:space="preserve">ае изменения полетных данных после подтверждения бронирования взимается доплата за повторное бронирование в размере 30 </w:t>
            </w:r>
            <w:proofErr w:type="spellStart"/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долл</w:t>
            </w:r>
            <w:proofErr w:type="spellEnd"/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/чел</w:t>
            </w:r>
          </w:p>
          <w:p w14:paraId="0000001E" w14:textId="77777777" w:rsidR="00BA4A7B" w:rsidRDefault="0014300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84"/>
              </w:tabs>
              <w:spacing w:before="0" w:after="100"/>
              <w:ind w:left="426" w:hanging="284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 xml:space="preserve">в случае изменения полетных данных менее, чем за 15 дней до заезда, дополнительно к оплате за повторное бронирование (30 </w:t>
            </w:r>
            <w:proofErr w:type="spellStart"/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долл</w:t>
            </w:r>
            <w:proofErr w:type="spellEnd"/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/че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 xml:space="preserve">л) может потребоваться доплата за индивидуальный трансфер в размере 80 </w:t>
            </w:r>
            <w:proofErr w:type="spellStart"/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долл</w:t>
            </w:r>
            <w:proofErr w:type="spellEnd"/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/чел</w:t>
            </w:r>
          </w:p>
          <w:p w14:paraId="0000001F" w14:textId="77777777" w:rsidR="00BA4A7B" w:rsidRDefault="0014300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ind w:left="426" w:hanging="284"/>
              <w:rPr>
                <w:i/>
                <w:i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 xml:space="preserve">при изменении рейсов обратите внимание, что в Токио два аэропорта - </w:t>
            </w:r>
            <w:proofErr w:type="spellStart"/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Ханеда</w:t>
            </w:r>
            <w:proofErr w:type="spellEnd"/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 xml:space="preserve"> и Нарита, расположенных в 60-90 минутах езды друг от друга. </w:t>
            </w:r>
          </w:p>
          <w:p w14:paraId="00000020" w14:textId="77777777" w:rsidR="00BA4A7B" w:rsidRDefault="00BA4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i/>
                <w:iCs/>
                <w:color w:val="1F4E79"/>
                <w:sz w:val="10"/>
                <w:szCs w:val="10"/>
              </w:rPr>
            </w:pPr>
          </w:p>
          <w:p w14:paraId="00000021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i/>
                <w:iCs/>
                <w:color w:val="1F4E79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1F4E79"/>
                <w:sz w:val="22"/>
                <w:szCs w:val="22"/>
              </w:rPr>
              <w:t xml:space="preserve">По желанию, за доп. плату: экскурсия «Вечерний </w:t>
            </w:r>
            <w:proofErr w:type="gramStart"/>
            <w:r>
              <w:rPr>
                <w:rFonts w:ascii="Cambria" w:eastAsia="Cambria" w:hAnsi="Cambria" w:cs="Cambria"/>
                <w:color w:val="1F4E79"/>
                <w:sz w:val="22"/>
                <w:szCs w:val="22"/>
              </w:rPr>
              <w:t xml:space="preserve">Токио»  </w:t>
            </w:r>
            <w:r>
              <w:rPr>
                <w:rFonts w:ascii="Cambria" w:eastAsia="Cambria" w:hAnsi="Cambria" w:cs="Cambria"/>
                <w:i/>
                <w:iCs/>
                <w:color w:val="1F4E79"/>
                <w:sz w:val="22"/>
                <w:szCs w:val="22"/>
              </w:rPr>
              <w:t>(</w:t>
            </w:r>
            <w:proofErr w:type="gramEnd"/>
            <w:r>
              <w:rPr>
                <w:rFonts w:ascii="Cambria" w:eastAsia="Cambria" w:hAnsi="Cambria" w:cs="Cambria"/>
                <w:i/>
                <w:iCs/>
                <w:color w:val="1F4E79"/>
                <w:sz w:val="22"/>
                <w:szCs w:val="22"/>
              </w:rPr>
              <w:t xml:space="preserve">описание и стоимость ниже) </w:t>
            </w:r>
          </w:p>
          <w:p w14:paraId="00000022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b/>
                <w:bCs/>
                <w:i/>
                <w:iCs/>
                <w:color w:val="C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color w:val="C00000"/>
                <w:sz w:val="22"/>
                <w:szCs w:val="22"/>
              </w:rPr>
              <w:t xml:space="preserve">!!! бронирование ТОЛЬКО с туром, на месте НЕ подтверждается </w:t>
            </w:r>
          </w:p>
          <w:p w14:paraId="00000023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262626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C00000"/>
                <w:sz w:val="22"/>
                <w:szCs w:val="22"/>
              </w:rPr>
              <w:t>Внимание: экскурсия не выполняется для туристов, прилетающих позже 13:00!</w:t>
            </w:r>
          </w:p>
        </w:tc>
      </w:tr>
      <w:tr w:rsidR="00BA4A7B" w14:paraId="14A4AEC7" w14:textId="77777777">
        <w:tc>
          <w:tcPr>
            <w:tcW w:w="11199" w:type="dxa"/>
            <w:shd w:val="clear" w:color="auto" w:fill="1F4E79"/>
            <w:tcMar>
              <w:top w:w="57" w:type="dxa"/>
              <w:bottom w:w="57" w:type="dxa"/>
            </w:tcMar>
          </w:tcPr>
          <w:p w14:paraId="00000024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День 2 (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Пн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): Экскурсия "Токио вчера и сегодня" – 8-9 ч</w:t>
            </w:r>
          </w:p>
        </w:tc>
      </w:tr>
      <w:tr w:rsidR="00BA4A7B" w14:paraId="0CD1C789" w14:textId="77777777">
        <w:tc>
          <w:tcPr>
            <w:tcW w:w="11199" w:type="dxa"/>
            <w:tcMar>
              <w:top w:w="57" w:type="dxa"/>
              <w:bottom w:w="57" w:type="dxa"/>
            </w:tcMar>
          </w:tcPr>
          <w:p w14:paraId="00000025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Встреча с гидом в холле отеля (время встречи указывается в ваучере).</w:t>
            </w:r>
          </w:p>
          <w:p w14:paraId="00000026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Тип транспорта: общественный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(</w:t>
            </w:r>
            <w:proofErr w:type="gramStart"/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при количества</w:t>
            </w:r>
            <w:proofErr w:type="gramEnd"/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 xml:space="preserve"> участников более 15 чел - замена на заказной).</w:t>
            </w:r>
          </w:p>
          <w:p w14:paraId="00000027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lastRenderedPageBreak/>
              <w:t>Остановка у исторического здания токийского вокзала – одного из крупнейших транспортных узлов г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орода. Прогулка по району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Маруноучи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. Расположенный между вокзалом и внешним рвом Императорского дворца,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Маруноучи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считается престижным финансовым центром в самом сердце Токио. Здесь находятся современные небоскребы с офисами крупных корпораций, магазины из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вестных мировых брендов, высококлассные рестораны.</w:t>
            </w:r>
          </w:p>
          <w:p w14:paraId="00000028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Фотостоп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у мостика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Нидзюбаси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- памятника архитектуры конца 19 века у парка императорского дворца.</w:t>
            </w:r>
          </w:p>
          <w:p w14:paraId="00000029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Посещение одного из старейших ландшафтных парков -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Коисикава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Коракуэн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Парк был построен в самом начале сре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дневекового периода Эдо кланом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Мито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, состоявшим в родстве с правящей династией Токугава. Традиционный японский дизайн сада воссоздает знаменитые пейзажи в миниатюре при помощи прудов, камней, деревьев и искусственных холмов. Сад прекрасен в любое время год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а.  С середины февраля до марта здесь можно полюбоваться цветением сливы, а к концу марта зацветает прекрасная сакура.  У ворот сада растут необыкновенной красоты раннецветущие плакучие вишни.</w:t>
            </w:r>
          </w:p>
          <w:p w14:paraId="0000002A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Обед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(японская кухня)</w:t>
            </w:r>
          </w:p>
          <w:p w14:paraId="0000002B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Прогулка по историческому району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Асакуса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с аллеей сладостей и сувениров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Накамисе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дори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. Посещение старейшего буддийского храма в Токио –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Сэнсо-дзи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.</w:t>
            </w:r>
          </w:p>
          <w:p w14:paraId="0000002C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ind w:left="34" w:hanging="1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Участие в традиционной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японской чайной церемонии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. Мастер проводит чайную церемонию, а затем и гостям предоставляется возможность приобщиться к процессу приготовления чая матча.</w:t>
            </w:r>
          </w:p>
          <w:p w14:paraId="0000002D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В шаговой доступности, на берегу реки, расположен парк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Сумида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, где высажено около 400 деревьев сакуры.</w:t>
            </w:r>
          </w:p>
          <w:p w14:paraId="0000002E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Переезд в торгово-развле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кательный район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Одайба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, расположенный на искусственном острове в Токийском заливе.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  <w:highlight w:val="white"/>
              </w:rPr>
              <w:t xml:space="preserve">Радужный мост, 20-метровый робот </w:t>
            </w:r>
            <w:proofErr w:type="spellStart"/>
            <w:proofErr w:type="gramStart"/>
            <w:r>
              <w:rPr>
                <w:rFonts w:ascii="Cambria" w:eastAsia="Cambria" w:hAnsi="Cambria" w:cs="Cambria"/>
                <w:color w:val="000000"/>
                <w:sz w:val="22"/>
                <w:szCs w:val="22"/>
                <w:highlight w:val="white"/>
              </w:rPr>
              <w:t>Гандам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  <w:highlight w:val="white"/>
              </w:rPr>
              <w:t>  и</w:t>
            </w:r>
            <w:proofErr w:type="gramEnd"/>
            <w:r>
              <w:rPr>
                <w:rFonts w:ascii="Cambria" w:eastAsia="Cambria" w:hAnsi="Cambria" w:cs="Cambria"/>
                <w:color w:val="000000"/>
                <w:sz w:val="22"/>
                <w:szCs w:val="22"/>
                <w:highlight w:val="white"/>
              </w:rPr>
              <w:t xml:space="preserve"> лучшая панорама Токио с залива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. </w:t>
            </w:r>
          </w:p>
          <w:p w14:paraId="0000002F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jc w:val="both"/>
              <w:rPr>
                <w:rFonts w:ascii="Cambria" w:eastAsia="Cambria" w:hAnsi="Cambria" w:cs="Cambria"/>
                <w:color w:val="FF0000"/>
                <w:sz w:val="22"/>
                <w:szCs w:val="22"/>
                <w:highlight w:val="yellow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Возвращение в отель.</w:t>
            </w:r>
          </w:p>
        </w:tc>
      </w:tr>
      <w:tr w:rsidR="00BA4A7B" w14:paraId="66E091EF" w14:textId="77777777">
        <w:tc>
          <w:tcPr>
            <w:tcW w:w="11199" w:type="dxa"/>
            <w:shd w:val="clear" w:color="auto" w:fill="1F4E79"/>
            <w:tcMar>
              <w:top w:w="57" w:type="dxa"/>
              <w:bottom w:w="57" w:type="dxa"/>
            </w:tcMar>
          </w:tcPr>
          <w:p w14:paraId="00000030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lastRenderedPageBreak/>
              <w:t>День 3 (Вт): Свободный день в Токио</w:t>
            </w:r>
          </w:p>
        </w:tc>
      </w:tr>
      <w:tr w:rsidR="00BA4A7B" w14:paraId="504B5C62" w14:textId="77777777">
        <w:tc>
          <w:tcPr>
            <w:tcW w:w="11199" w:type="dxa"/>
            <w:tcMar>
              <w:top w:w="57" w:type="dxa"/>
              <w:bottom w:w="57" w:type="dxa"/>
            </w:tcMar>
          </w:tcPr>
          <w:p w14:paraId="00000031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Свободное время в Токио.</w:t>
            </w:r>
          </w:p>
          <w:p w14:paraId="00000032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jc w:val="both"/>
              <w:rPr>
                <w:rFonts w:ascii="Cambria" w:eastAsia="Cambria" w:hAnsi="Cambria" w:cs="Cambria"/>
                <w:color w:val="1F4E79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1F4E79"/>
                <w:sz w:val="22"/>
                <w:szCs w:val="22"/>
              </w:rPr>
              <w:t xml:space="preserve">По желанию, за </w:t>
            </w:r>
            <w:proofErr w:type="spellStart"/>
            <w:proofErr w:type="gramStart"/>
            <w:r>
              <w:rPr>
                <w:rFonts w:ascii="Cambria" w:eastAsia="Cambria" w:hAnsi="Cambria" w:cs="Cambria"/>
                <w:color w:val="1F4E79"/>
                <w:sz w:val="22"/>
                <w:szCs w:val="22"/>
              </w:rPr>
              <w:t>доп.плату</w:t>
            </w:r>
            <w:proofErr w:type="spellEnd"/>
            <w:proofErr w:type="gramEnd"/>
            <w:r>
              <w:rPr>
                <w:rFonts w:ascii="Cambria" w:eastAsia="Cambria" w:hAnsi="Cambria" w:cs="Cambria"/>
                <w:color w:val="1F4E79"/>
                <w:sz w:val="22"/>
                <w:szCs w:val="22"/>
              </w:rPr>
              <w:t xml:space="preserve">: Экскурсия «Традиции Токио» </w:t>
            </w:r>
            <w:r>
              <w:rPr>
                <w:rFonts w:ascii="Cambria" w:eastAsia="Cambria" w:hAnsi="Cambria" w:cs="Cambria"/>
                <w:i/>
                <w:iCs/>
                <w:color w:val="1F4E79"/>
                <w:sz w:val="22"/>
                <w:szCs w:val="22"/>
              </w:rPr>
              <w:t>(описание и стоимость ниже)</w:t>
            </w:r>
            <w:r>
              <w:rPr>
                <w:rFonts w:ascii="Cambria" w:eastAsia="Cambria" w:hAnsi="Cambria" w:cs="Cambria"/>
                <w:color w:val="1F4E79"/>
                <w:sz w:val="22"/>
                <w:szCs w:val="22"/>
              </w:rPr>
              <w:t xml:space="preserve"> </w:t>
            </w:r>
          </w:p>
          <w:p w14:paraId="00000033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jc w:val="both"/>
              <w:rPr>
                <w:rFonts w:ascii="Cambria" w:eastAsia="Cambria" w:hAnsi="Cambria" w:cs="Cambria"/>
                <w:color w:val="1F4E79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1F4E79"/>
                <w:sz w:val="22"/>
                <w:szCs w:val="22"/>
              </w:rPr>
              <w:t>*рекомендуем бронировать заранее, при заказе на месте подтверждение НЕ гарантируется</w:t>
            </w:r>
          </w:p>
        </w:tc>
      </w:tr>
      <w:tr w:rsidR="00BA4A7B" w14:paraId="7623FE47" w14:textId="77777777">
        <w:tc>
          <w:tcPr>
            <w:tcW w:w="11199" w:type="dxa"/>
            <w:shd w:val="clear" w:color="auto" w:fill="1F4E79"/>
            <w:tcMar>
              <w:top w:w="57" w:type="dxa"/>
              <w:bottom w:w="57" w:type="dxa"/>
            </w:tcMar>
          </w:tcPr>
          <w:p w14:paraId="00000034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День 4 (Ср): Экскурсия в район Фудзи-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Кавагучико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 xml:space="preserve"> –8-9 ч. Переезд</w:t>
            </w: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 xml:space="preserve"> в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Атами</w:t>
            </w:r>
            <w:proofErr w:type="spellEnd"/>
          </w:p>
        </w:tc>
      </w:tr>
      <w:tr w:rsidR="00BA4A7B" w14:paraId="5DDEF276" w14:textId="77777777">
        <w:tc>
          <w:tcPr>
            <w:tcW w:w="11199" w:type="dxa"/>
            <w:tcMar>
              <w:top w:w="57" w:type="dxa"/>
              <w:bottom w:w="57" w:type="dxa"/>
            </w:tcMar>
          </w:tcPr>
          <w:p w14:paraId="00000035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Выписка из отеля с вещами.</w:t>
            </w:r>
          </w:p>
          <w:p w14:paraId="00000036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Встреча с гидом в лобби отеля (точное время встречи указывается в ваучере). </w:t>
            </w:r>
          </w:p>
          <w:p w14:paraId="00000037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Тип транспорта: заказной</w:t>
            </w:r>
          </w:p>
          <w:p w14:paraId="00000038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Переезд в район Фудзи-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Кавагучико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(~2,5ч). </w:t>
            </w:r>
          </w:p>
          <w:p w14:paraId="00000039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Посещение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музея кимоно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Итику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 Кубота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, посвященного работам мастера, возродившего искусство окрашивания шелка эпохи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Муромати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. В музее представлена серия работ «Симфония цвета», посвященная горе Фудзи, а также другие работы. Сам музей </w:t>
            </w:r>
            <w:proofErr w:type="gram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является  необычным</w:t>
            </w:r>
            <w:proofErr w:type="gram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архитектурным ансамблем, уникальным, ка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к и окружающий его сад, который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Итику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создал сам.</w:t>
            </w:r>
          </w:p>
          <w:p w14:paraId="0000003A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Обед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 </w:t>
            </w:r>
          </w:p>
          <w:p w14:paraId="0000003B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i/>
                <w:iCs/>
                <w:color w:val="7030A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Посещение 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фольклорной деревни </w:t>
            </w:r>
            <w:proofErr w:type="spellStart"/>
            <w:proofErr w:type="gramStart"/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Ияси</w:t>
            </w:r>
            <w:proofErr w:type="spellEnd"/>
            <w:proofErr w:type="gramEnd"/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 но Сато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. Деревянные домики, покрытые соломенными крышами - настоящий исторический музей под открытым небом.  Здесь можно </w:t>
            </w:r>
            <w:proofErr w:type="gram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прогуляться  и</w:t>
            </w:r>
            <w:proofErr w:type="gram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сфотографироваться  на фоне горы Фудзи.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7030A0"/>
                <w:sz w:val="22"/>
                <w:szCs w:val="22"/>
              </w:rPr>
              <w:t xml:space="preserve"> * По погодным условиям гора Фудзи может быть не видна.</w:t>
            </w:r>
          </w:p>
          <w:p w14:paraId="0000003C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Выезд из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Кавагучико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, остановка у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леса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Аокигахара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.</w:t>
            </w:r>
          </w:p>
          <w:p w14:paraId="0000003D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Переезд в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Атами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– город-курорт, расположенный на полуострове Идзу на берегу Тихого океана.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Атами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славится  горячими</w:t>
            </w:r>
            <w:proofErr w:type="gram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источниками и живописными пляжами.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br/>
              <w:t xml:space="preserve">Размещение в отеле. Ужин, отдых в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онсенах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.</w:t>
            </w:r>
          </w:p>
        </w:tc>
      </w:tr>
      <w:tr w:rsidR="00BA4A7B" w14:paraId="4D087EB2" w14:textId="77777777">
        <w:tc>
          <w:tcPr>
            <w:tcW w:w="11199" w:type="dxa"/>
            <w:shd w:val="clear" w:color="auto" w:fill="1F4E79"/>
            <w:tcMar>
              <w:top w:w="57" w:type="dxa"/>
              <w:bottom w:w="57" w:type="dxa"/>
            </w:tcMar>
          </w:tcPr>
          <w:p w14:paraId="0000003E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День 5 (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Чт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): Переезд в Осака. Обзорная экскурсия по Осака– 4-5ч. Переезд в Нара.</w:t>
            </w:r>
          </w:p>
        </w:tc>
      </w:tr>
      <w:tr w:rsidR="00BA4A7B" w14:paraId="59F146BB" w14:textId="77777777">
        <w:trPr>
          <w:trHeight w:val="501"/>
        </w:trPr>
        <w:tc>
          <w:tcPr>
            <w:tcW w:w="11199" w:type="dxa"/>
            <w:tcMar>
              <w:top w:w="57" w:type="dxa"/>
              <w:bottom w:w="57" w:type="dxa"/>
            </w:tcMar>
          </w:tcPr>
          <w:p w14:paraId="0000003F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Выписка из отеля с вещами. </w:t>
            </w:r>
          </w:p>
          <w:p w14:paraId="00000040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Встреча с водителем у входа в отель (точное время встречи указывается в ваучере). </w:t>
            </w:r>
          </w:p>
          <w:p w14:paraId="00000041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Трансфер на станцию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Атами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.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br/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~9:40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Самостоятельный переезд до станции Син-Осака (без сопровождения).</w:t>
            </w:r>
          </w:p>
          <w:p w14:paraId="00000042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lastRenderedPageBreak/>
              <w:t>Встреча с гидом на платформе станции Син-Осака.</w:t>
            </w:r>
          </w:p>
          <w:p w14:paraId="00000043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Тип транспорта: заказной</w:t>
            </w:r>
          </w:p>
          <w:p w14:paraId="00000044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jc w:val="both"/>
              <w:rPr>
                <w:rFonts w:ascii="Cambria" w:eastAsia="Cambria" w:hAnsi="Cambria" w:cs="Cambria"/>
                <w:color w:val="0000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Обед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в ресторане (японская кухня)</w:t>
            </w:r>
            <w:r>
              <w:rPr>
                <w:rFonts w:ascii="Cambria" w:eastAsia="Cambria" w:hAnsi="Cambria" w:cs="Cambria"/>
                <w:color w:val="0000FF"/>
                <w:sz w:val="22"/>
                <w:szCs w:val="22"/>
              </w:rPr>
              <w:t xml:space="preserve"> </w:t>
            </w:r>
          </w:p>
          <w:p w14:paraId="00000045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highlight w:val="white"/>
              </w:rPr>
              <w:t xml:space="preserve">Прогулка по старинной торговой улочке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  <w:highlight w:val="white"/>
              </w:rPr>
              <w:t>Ходзэндзи-ёкочо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  <w:highlight w:val="white"/>
              </w:rPr>
              <w:t xml:space="preserve"> в районе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  <w:highlight w:val="white"/>
              </w:rPr>
              <w:t>Дотонбори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  <w:highlight w:val="white"/>
              </w:rPr>
              <w:t xml:space="preserve"> и центральному проспекту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  <w:highlight w:val="white"/>
              </w:rPr>
              <w:t>Синсаибаси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  <w:highlight w:val="white"/>
              </w:rPr>
              <w:t xml:space="preserve"> – улице неоновых реклам.</w:t>
            </w:r>
          </w:p>
          <w:p w14:paraId="00000046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Прогулка по парку вокруг замка </w:t>
            </w:r>
            <w:proofErr w:type="gram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Осака  –</w:t>
            </w:r>
            <w:proofErr w:type="gram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пятиэтажного самурайского замка, сыгравшего ключевую роль в японской истории конца XVI начала XVII веков (без посещения музея замка). </w:t>
            </w:r>
          </w:p>
          <w:p w14:paraId="00000047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Переезд в Нара. Заселение в отель в Нара.</w:t>
            </w:r>
          </w:p>
        </w:tc>
      </w:tr>
      <w:tr w:rsidR="00BA4A7B" w14:paraId="18336C7F" w14:textId="77777777">
        <w:tc>
          <w:tcPr>
            <w:tcW w:w="11199" w:type="dxa"/>
            <w:shd w:val="clear" w:color="auto" w:fill="1F4E79"/>
            <w:tcMar>
              <w:top w:w="57" w:type="dxa"/>
              <w:bottom w:w="57" w:type="dxa"/>
            </w:tcMar>
          </w:tcPr>
          <w:p w14:paraId="00000048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lastRenderedPageBreak/>
              <w:t>День 6 (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Пт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): Экскурсия в Нара – 7-8 ч</w:t>
            </w:r>
          </w:p>
        </w:tc>
      </w:tr>
      <w:tr w:rsidR="00BA4A7B" w14:paraId="07D60195" w14:textId="77777777">
        <w:tc>
          <w:tcPr>
            <w:tcW w:w="11199" w:type="dxa"/>
            <w:tcMar>
              <w:top w:w="57" w:type="dxa"/>
              <w:bottom w:w="57" w:type="dxa"/>
            </w:tcMar>
          </w:tcPr>
          <w:p w14:paraId="00000049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Выписка из отеля с вещами. Встреча с гидом в холле отеля (время встречи указывается в ваучере).</w:t>
            </w:r>
          </w:p>
          <w:p w14:paraId="0000004A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Тип транспорта: заказной</w:t>
            </w:r>
          </w:p>
          <w:p w14:paraId="0000004B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Прогулка по парку Нара – одному из старейших парков Японии. </w:t>
            </w:r>
            <w:proofErr w:type="gram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Парк</w:t>
            </w:r>
            <w:proofErr w:type="gram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буквально усеянный национальными сокровищами и объектами всемирного наследия, известен еще и как «парк оленей». В парке живут сотни ручных оленей – символов города, признанных природным сокро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вищем. Оленей можно покормить крекерами, которые продаются в специальных ларьках.</w:t>
            </w:r>
          </w:p>
          <w:p w14:paraId="0000004C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Посещение храмового комплекса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Тодайдзи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, внутри которого на лепестках священного лотоса восседает величественная статуя Будды.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  <w:highlight w:val="white"/>
              </w:rPr>
              <w:t>Тодайдзи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  <w:highlight w:val="white"/>
              </w:rPr>
              <w:t xml:space="preserve"> является одним из самых известных и исторически значимых храмов Японии и достопримечательностей Нары.</w:t>
            </w:r>
          </w:p>
          <w:p w14:paraId="0000004D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Обед </w:t>
            </w:r>
          </w:p>
          <w:p w14:paraId="0000004E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highlight w:val="white"/>
              </w:rPr>
              <w:t xml:space="preserve">Посещение храма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  <w:highlight w:val="white"/>
              </w:rPr>
              <w:t>Хорюдзи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  <w:highlight w:val="white"/>
              </w:rPr>
              <w:t>, в прошлом одного из семи Великих Храмов. Это старейшая из существующих деревянных построек в мире, сохранившаяся д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  <w:highlight w:val="white"/>
              </w:rPr>
              <w:t>о наших дней. Здесь находится 55 национальных сокровищ и важных культурных ценностей. Храм входит в список наследия ЮНЕСКО.</w:t>
            </w:r>
          </w:p>
          <w:p w14:paraId="0000004F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Переезд в Киото. </w:t>
            </w:r>
          </w:p>
          <w:p w14:paraId="00000050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color w:val="1F4E79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Размещение в отеле. Свободное время</w:t>
            </w:r>
          </w:p>
        </w:tc>
      </w:tr>
      <w:tr w:rsidR="00BA4A7B" w14:paraId="38076282" w14:textId="77777777">
        <w:tc>
          <w:tcPr>
            <w:tcW w:w="11199" w:type="dxa"/>
            <w:shd w:val="clear" w:color="auto" w:fill="1F4E79"/>
            <w:tcMar>
              <w:top w:w="57" w:type="dxa"/>
              <w:bottom w:w="57" w:type="dxa"/>
            </w:tcMar>
          </w:tcPr>
          <w:p w14:paraId="00000051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День 7 (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Сб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 xml:space="preserve">): Обзорная экскурсия по Киото – 8ч. </w:t>
            </w:r>
          </w:p>
        </w:tc>
      </w:tr>
      <w:tr w:rsidR="00BA4A7B" w14:paraId="0E5AE39B" w14:textId="77777777">
        <w:tc>
          <w:tcPr>
            <w:tcW w:w="11199" w:type="dxa"/>
            <w:tcMar>
              <w:top w:w="57" w:type="dxa"/>
              <w:bottom w:w="57" w:type="dxa"/>
            </w:tcMar>
          </w:tcPr>
          <w:p w14:paraId="00000052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Обзорная экскурсия по городу Киото, который являлся центром японской цивилизации на протяжении тысячи лет. Здесь собраны самые популярные достопримечательности Японии, многие из которых занесены в список Всемирного наследия ЮНЕСКО.</w:t>
            </w:r>
          </w:p>
          <w:p w14:paraId="00000053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Посещение всемирно извес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тного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Золотого павильона –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Кинкакудзи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. Отражение Золотого </w:t>
            </w:r>
            <w:proofErr w:type="gram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павильона  на</w:t>
            </w:r>
            <w:proofErr w:type="gram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водной глади пруда создает восхитительное зрелище. </w:t>
            </w:r>
          </w:p>
          <w:p w14:paraId="00000054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Посещение храма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Рёандзи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, известного своим садом 15-ти камней. Его таинственная красота вызывает различные ассоциации. Для кого-то эт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о горные вершины среди облаков, а для кого-то - острова в бескрайних просторах океана. С какой стороны не посмотреть, каждый раз можно увидеть для </w:t>
            </w:r>
            <w:proofErr w:type="gram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себя  что</w:t>
            </w:r>
            <w:proofErr w:type="gram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-то новое, но невозможно увидеть все камни вместе.</w:t>
            </w:r>
          </w:p>
          <w:p w14:paraId="00000055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color w:val="0000FF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Обед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(шведский стол)</w:t>
            </w:r>
          </w:p>
          <w:p w14:paraId="00000056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color w:val="000000"/>
              </w:rPr>
            </w:pPr>
            <w:r>
              <w:rPr>
                <w:rFonts w:ascii="Cambria" w:eastAsia="Cambria" w:hAnsi="Cambria" w:cs="Cambria"/>
                <w:color w:val="222222"/>
                <w:sz w:val="22"/>
                <w:szCs w:val="22"/>
                <w:highlight w:val="white"/>
              </w:rPr>
              <w:t>Прогулка в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старинном районе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гейш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–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Гион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с  традиционными</w:t>
            </w:r>
            <w:proofErr w:type="gram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домами-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матия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и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по </w:t>
            </w:r>
            <w:r>
              <w:rPr>
                <w:rFonts w:ascii="Cambria" w:eastAsia="Cambria" w:hAnsi="Cambria" w:cs="Cambria"/>
                <w:color w:val="222222"/>
                <w:sz w:val="22"/>
                <w:szCs w:val="22"/>
                <w:highlight w:val="white"/>
              </w:rPr>
              <w:t xml:space="preserve">исторической сувенирной улочке района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222222"/>
                <w:sz w:val="22"/>
                <w:szCs w:val="22"/>
                <w:highlight w:val="white"/>
              </w:rPr>
              <w:t>Хигасияма</w:t>
            </w:r>
            <w:proofErr w:type="spellEnd"/>
            <w:r>
              <w:rPr>
                <w:rFonts w:ascii="Cambria" w:eastAsia="Cambria" w:hAnsi="Cambria" w:cs="Cambria"/>
                <w:color w:val="222222"/>
                <w:sz w:val="22"/>
                <w:szCs w:val="22"/>
                <w:highlight w:val="white"/>
              </w:rPr>
              <w:t>.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 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 </w:t>
            </w:r>
          </w:p>
          <w:p w14:paraId="00000057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Посещение </w:t>
            </w:r>
            <w:proofErr w:type="gram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храма 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Кодайдзи</w:t>
            </w:r>
            <w:proofErr w:type="spellEnd"/>
            <w:proofErr w:type="gramEnd"/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 –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буддийского храма школы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Риндзай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. Живописный храм с элегантной архитектурой и безмятежной </w:t>
            </w:r>
            <w:proofErr w:type="gram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атмосферой  прекрасно</w:t>
            </w:r>
            <w:proofErr w:type="gram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подходит для спокойной прогулки. Здесь находятся </w:t>
            </w:r>
            <w:proofErr w:type="gram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два  чайных</w:t>
            </w:r>
            <w:proofErr w:type="gram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домика, являющихся памятниками культуры, небольшая бамбуковая роща и прекрасный сад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с тихим зеркальным прудом и плакучей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сакурой. </w:t>
            </w:r>
          </w:p>
          <w:p w14:paraId="00000058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Возвращение в отели</w:t>
            </w:r>
          </w:p>
          <w:p w14:paraId="00000059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color w:val="7030A0"/>
                <w:sz w:val="20"/>
                <w:szCs w:val="20"/>
              </w:rPr>
              <w:t>*желающие могут остаться в саду и полюбоваться вечерней иллюминацией (возвращение в отель самостоятельно)</w:t>
            </w:r>
          </w:p>
        </w:tc>
      </w:tr>
      <w:tr w:rsidR="00BA4A7B" w14:paraId="4FDA64A2" w14:textId="77777777">
        <w:tc>
          <w:tcPr>
            <w:tcW w:w="11199" w:type="dxa"/>
            <w:shd w:val="clear" w:color="auto" w:fill="1F4E79"/>
            <w:tcMar>
              <w:top w:w="57" w:type="dxa"/>
              <w:bottom w:w="57" w:type="dxa"/>
            </w:tcMar>
          </w:tcPr>
          <w:p w14:paraId="0000005A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День 8 (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Вс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): Свободный день. Переезд в Токио.</w:t>
            </w:r>
          </w:p>
        </w:tc>
      </w:tr>
      <w:tr w:rsidR="00BA4A7B" w14:paraId="085384F4" w14:textId="77777777">
        <w:tc>
          <w:tcPr>
            <w:tcW w:w="11199" w:type="dxa"/>
            <w:tcMar>
              <w:top w:w="57" w:type="dxa"/>
              <w:bottom w:w="57" w:type="dxa"/>
            </w:tcMar>
          </w:tcPr>
          <w:p w14:paraId="0000005B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Выписка из отеля до 10:00. Свободный день в Киото. Переезд в Токио.</w:t>
            </w:r>
          </w:p>
          <w:p w14:paraId="0000005C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~ 15:00 Самостоятельный переезд в Токио на поезде и заселение в отель, без сопровождения.</w:t>
            </w:r>
          </w:p>
          <w:p w14:paraId="0000005D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i/>
                <w:iCs/>
                <w:color w:val="7030A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color w:val="7030A0"/>
                <w:sz w:val="20"/>
                <w:szCs w:val="20"/>
              </w:rPr>
              <w:lastRenderedPageBreak/>
              <w:t xml:space="preserve">билеты на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i/>
                <w:iCs/>
                <w:color w:val="7030A0"/>
                <w:sz w:val="20"/>
                <w:szCs w:val="20"/>
              </w:rPr>
              <w:t>синкансен</w:t>
            </w:r>
            <w:proofErr w:type="spellEnd"/>
            <w:r>
              <w:rPr>
                <w:rFonts w:ascii="Cambria" w:eastAsia="Cambria" w:hAnsi="Cambria" w:cs="Cambria"/>
                <w:b/>
                <w:bCs/>
                <w:i/>
                <w:iCs/>
                <w:color w:val="7030A0"/>
                <w:sz w:val="20"/>
                <w:szCs w:val="20"/>
              </w:rPr>
              <w:t xml:space="preserve"> выдаются заранее, вместе с ваучером. </w:t>
            </w:r>
          </w:p>
          <w:p w14:paraId="0000005E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1F4E79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C00000"/>
                <w:sz w:val="20"/>
                <w:szCs w:val="20"/>
              </w:rPr>
              <w:t>!!</w:t>
            </w:r>
            <w:r>
              <w:rPr>
                <w:rFonts w:ascii="Cambria" w:eastAsia="Cambria" w:hAnsi="Cambria" w:cs="Cambria"/>
                <w:i/>
                <w:iCs/>
                <w:color w:val="1F4E79"/>
                <w:sz w:val="20"/>
                <w:szCs w:val="20"/>
              </w:rPr>
              <w:t xml:space="preserve"> В зависимости от расположения отеля, от станции до отелей возможно добраться либо пешком, либо на общественном транспорте или такси.  Для проезда на общественном транспорте или пешком следует ознакомиться с картой маршрута. </w:t>
            </w:r>
            <w:r>
              <w:rPr>
                <w:rFonts w:ascii="Cambria" w:eastAsia="Cambria" w:hAnsi="Cambria" w:cs="Cambria"/>
                <w:i/>
                <w:iCs/>
                <w:color w:val="1F4E79"/>
                <w:sz w:val="20"/>
                <w:szCs w:val="20"/>
              </w:rPr>
              <w:br/>
              <w:t>Стоянки такси расположены у вы</w:t>
            </w:r>
            <w:r>
              <w:rPr>
                <w:rFonts w:ascii="Cambria" w:eastAsia="Cambria" w:hAnsi="Cambria" w:cs="Cambria"/>
                <w:i/>
                <w:iCs/>
                <w:color w:val="1F4E79"/>
                <w:sz w:val="20"/>
                <w:szCs w:val="20"/>
              </w:rPr>
              <w:t xml:space="preserve">ходов </w:t>
            </w:r>
            <w:proofErr w:type="spellStart"/>
            <w:r>
              <w:rPr>
                <w:rFonts w:ascii="Cambria" w:eastAsia="Cambria" w:hAnsi="Cambria" w:cs="Cambria"/>
                <w:i/>
                <w:iCs/>
                <w:color w:val="1F4E79"/>
                <w:sz w:val="20"/>
                <w:szCs w:val="20"/>
              </w:rPr>
              <w:t>Yaesu</w:t>
            </w:r>
            <w:proofErr w:type="spellEnd"/>
            <w:r>
              <w:rPr>
                <w:rFonts w:ascii="Cambria" w:eastAsia="Cambria" w:hAnsi="Cambria" w:cs="Cambria"/>
                <w:i/>
                <w:iCs/>
                <w:color w:val="1F4E7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i/>
                <w:iCs/>
                <w:color w:val="1F4E79"/>
                <w:sz w:val="20"/>
                <w:szCs w:val="20"/>
              </w:rPr>
              <w:t>Gate</w:t>
            </w:r>
            <w:proofErr w:type="spellEnd"/>
            <w:r>
              <w:rPr>
                <w:rFonts w:ascii="Cambria" w:eastAsia="Cambria" w:hAnsi="Cambria" w:cs="Cambria"/>
                <w:i/>
                <w:iCs/>
                <w:color w:val="1F4E79"/>
                <w:sz w:val="20"/>
                <w:szCs w:val="20"/>
              </w:rPr>
              <w:t xml:space="preserve"> (JR Tokyo Station </w:t>
            </w:r>
            <w:proofErr w:type="spellStart"/>
            <w:r>
              <w:rPr>
                <w:rFonts w:ascii="Cambria" w:eastAsia="Cambria" w:hAnsi="Cambria" w:cs="Cambria"/>
                <w:i/>
                <w:iCs/>
                <w:color w:val="1F4E79"/>
                <w:sz w:val="20"/>
                <w:szCs w:val="20"/>
              </w:rPr>
              <w:t>Yaesu</w:t>
            </w:r>
            <w:proofErr w:type="spellEnd"/>
            <w:r>
              <w:rPr>
                <w:rFonts w:ascii="Cambria" w:eastAsia="Cambria" w:hAnsi="Cambria" w:cs="Cambria"/>
                <w:i/>
                <w:iCs/>
                <w:color w:val="1F4E7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i/>
                <w:iCs/>
                <w:color w:val="1F4E79"/>
                <w:sz w:val="20"/>
                <w:szCs w:val="20"/>
              </w:rPr>
              <w:t>Exit</w:t>
            </w:r>
            <w:proofErr w:type="spellEnd"/>
            <w:r>
              <w:rPr>
                <w:rFonts w:ascii="Cambria" w:eastAsia="Cambria" w:hAnsi="Cambria" w:cs="Cambria"/>
                <w:i/>
                <w:iCs/>
                <w:color w:val="1F4E79"/>
                <w:sz w:val="20"/>
                <w:szCs w:val="20"/>
              </w:rPr>
              <w:t xml:space="preserve">) и </w:t>
            </w:r>
            <w:proofErr w:type="spellStart"/>
            <w:r>
              <w:rPr>
                <w:rFonts w:ascii="Cambria" w:eastAsia="Cambria" w:hAnsi="Cambria" w:cs="Cambria"/>
                <w:i/>
                <w:iCs/>
                <w:color w:val="1F4E79"/>
                <w:sz w:val="20"/>
                <w:szCs w:val="20"/>
              </w:rPr>
              <w:t>Marunouchi</w:t>
            </w:r>
            <w:proofErr w:type="spellEnd"/>
            <w:r>
              <w:rPr>
                <w:rFonts w:ascii="Cambria" w:eastAsia="Cambria" w:hAnsi="Cambria" w:cs="Cambria"/>
                <w:i/>
                <w:iCs/>
                <w:color w:val="1F4E79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Cambria" w:eastAsia="Cambria" w:hAnsi="Cambria" w:cs="Cambria"/>
                <w:i/>
                <w:iCs/>
                <w:color w:val="1F4E79"/>
                <w:sz w:val="20"/>
                <w:szCs w:val="20"/>
              </w:rPr>
              <w:t>Gate</w:t>
            </w:r>
            <w:proofErr w:type="spellEnd"/>
            <w:r>
              <w:rPr>
                <w:rFonts w:ascii="Cambria" w:eastAsia="Cambria" w:hAnsi="Cambria" w:cs="Cambria"/>
                <w:i/>
                <w:iCs/>
                <w:color w:val="1F4E79"/>
                <w:sz w:val="20"/>
                <w:szCs w:val="20"/>
              </w:rPr>
              <w:t xml:space="preserve">  M</w:t>
            </w:r>
            <w:proofErr w:type="gramEnd"/>
            <w:r>
              <w:rPr>
                <w:rFonts w:ascii="Cambria" w:eastAsia="Cambria" w:hAnsi="Cambria" w:cs="Cambria"/>
                <w:i/>
                <w:iCs/>
                <w:color w:val="1F4E79"/>
                <w:sz w:val="20"/>
                <w:szCs w:val="20"/>
              </w:rPr>
              <w:t xml:space="preserve">7-M9 (JR Tokyo Station </w:t>
            </w:r>
            <w:proofErr w:type="spellStart"/>
            <w:r>
              <w:rPr>
                <w:rFonts w:ascii="Cambria" w:eastAsia="Cambria" w:hAnsi="Cambria" w:cs="Cambria"/>
                <w:i/>
                <w:iCs/>
                <w:color w:val="1F4E79"/>
                <w:sz w:val="20"/>
                <w:szCs w:val="20"/>
              </w:rPr>
              <w:t>Shin</w:t>
            </w:r>
            <w:proofErr w:type="spellEnd"/>
            <w:r>
              <w:rPr>
                <w:rFonts w:ascii="Cambria" w:eastAsia="Cambria" w:hAnsi="Cambria" w:cs="Cambria"/>
                <w:i/>
                <w:iCs/>
                <w:color w:val="1F4E7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i/>
                <w:iCs/>
                <w:color w:val="1F4E79"/>
                <w:sz w:val="20"/>
                <w:szCs w:val="20"/>
              </w:rPr>
              <w:t>Marunouchi</w:t>
            </w:r>
            <w:proofErr w:type="spellEnd"/>
            <w:r>
              <w:rPr>
                <w:rFonts w:ascii="Cambria" w:eastAsia="Cambria" w:hAnsi="Cambria" w:cs="Cambria"/>
                <w:i/>
                <w:iCs/>
                <w:color w:val="1F4E79"/>
                <w:sz w:val="20"/>
                <w:szCs w:val="20"/>
              </w:rPr>
              <w:t xml:space="preserve"> Building). </w:t>
            </w:r>
            <w:proofErr w:type="gramStart"/>
            <w:r>
              <w:rPr>
                <w:rFonts w:ascii="Cambria" w:eastAsia="Cambria" w:hAnsi="Cambria" w:cs="Cambria"/>
                <w:i/>
                <w:iCs/>
                <w:color w:val="1F4E79"/>
                <w:sz w:val="20"/>
                <w:szCs w:val="20"/>
              </w:rPr>
              <w:t>Ориентировочная  стоимость</w:t>
            </w:r>
            <w:proofErr w:type="gramEnd"/>
            <w:r>
              <w:rPr>
                <w:rFonts w:ascii="Cambria" w:eastAsia="Cambria" w:hAnsi="Cambria" w:cs="Cambria"/>
                <w:i/>
                <w:iCs/>
                <w:color w:val="1F4E79"/>
                <w:sz w:val="20"/>
                <w:szCs w:val="20"/>
              </w:rPr>
              <w:t xml:space="preserve"> такси 500-700 йен за посадку и далее 400-600 йен за каждый следующий километр.</w:t>
            </w:r>
          </w:p>
          <w:p w14:paraId="0000005F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---</w:t>
            </w:r>
          </w:p>
          <w:p w14:paraId="00000060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jc w:val="both"/>
              <w:rPr>
                <w:rFonts w:ascii="Cambria" w:eastAsia="Cambria" w:hAnsi="Cambria" w:cs="Cambria"/>
                <w:color w:val="1F4E79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1F4E79"/>
                <w:sz w:val="22"/>
                <w:szCs w:val="22"/>
              </w:rPr>
              <w:t xml:space="preserve">По желанию, за </w:t>
            </w:r>
            <w:proofErr w:type="spellStart"/>
            <w:proofErr w:type="gramStart"/>
            <w:r>
              <w:rPr>
                <w:rFonts w:ascii="Cambria" w:eastAsia="Cambria" w:hAnsi="Cambria" w:cs="Cambria"/>
                <w:color w:val="1F4E79"/>
                <w:sz w:val="22"/>
                <w:szCs w:val="22"/>
              </w:rPr>
              <w:t>доп.плату</w:t>
            </w:r>
            <w:proofErr w:type="spellEnd"/>
            <w:proofErr w:type="gramEnd"/>
            <w:r>
              <w:rPr>
                <w:rFonts w:ascii="Cambria" w:eastAsia="Cambria" w:hAnsi="Cambria" w:cs="Cambria"/>
                <w:color w:val="1F4E79"/>
                <w:sz w:val="22"/>
                <w:szCs w:val="22"/>
              </w:rPr>
              <w:t xml:space="preserve">: Экскурсия в </w:t>
            </w:r>
            <w:proofErr w:type="spellStart"/>
            <w:r>
              <w:rPr>
                <w:rFonts w:ascii="Cambria" w:eastAsia="Cambria" w:hAnsi="Cambria" w:cs="Cambria"/>
                <w:color w:val="1F4E79"/>
                <w:sz w:val="22"/>
                <w:szCs w:val="22"/>
              </w:rPr>
              <w:t>Арасияма</w:t>
            </w:r>
            <w:proofErr w:type="spellEnd"/>
            <w:r>
              <w:rPr>
                <w:rFonts w:ascii="Cambria" w:eastAsia="Cambria" w:hAnsi="Cambria" w:cs="Cambria"/>
                <w:color w:val="1F4E79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i/>
                <w:iCs/>
                <w:color w:val="1F4E79"/>
                <w:sz w:val="22"/>
                <w:szCs w:val="22"/>
              </w:rPr>
              <w:t>(описание и стоимость ниже)</w:t>
            </w:r>
            <w:r>
              <w:rPr>
                <w:rFonts w:ascii="Cambria" w:eastAsia="Cambria" w:hAnsi="Cambria" w:cs="Cambria"/>
                <w:color w:val="1F4E79"/>
                <w:sz w:val="22"/>
                <w:szCs w:val="22"/>
              </w:rPr>
              <w:t xml:space="preserve"> </w:t>
            </w:r>
          </w:p>
          <w:p w14:paraId="00000061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i/>
                <w:iCs/>
                <w:color w:val="1F4E79"/>
                <w:sz w:val="22"/>
                <w:szCs w:val="22"/>
              </w:rPr>
              <w:t>*рекомендуем бронировать заранее, при заказе на месте подтверждение НЕ гарантируется</w:t>
            </w:r>
            <w:r>
              <w:rPr>
                <w:rFonts w:ascii="Cambria" w:eastAsia="Cambria" w:hAnsi="Cambria" w:cs="Cambria"/>
                <w:color w:val="1F4E79"/>
                <w:sz w:val="22"/>
                <w:szCs w:val="22"/>
              </w:rPr>
              <w:t> </w:t>
            </w:r>
          </w:p>
        </w:tc>
      </w:tr>
      <w:tr w:rsidR="00BA4A7B" w14:paraId="07203FEA" w14:textId="77777777">
        <w:tc>
          <w:tcPr>
            <w:tcW w:w="11199" w:type="dxa"/>
            <w:shd w:val="clear" w:color="auto" w:fill="1F4E79"/>
            <w:tcMar>
              <w:top w:w="57" w:type="dxa"/>
              <w:bottom w:w="57" w:type="dxa"/>
            </w:tcMar>
          </w:tcPr>
          <w:p w14:paraId="00000062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lastRenderedPageBreak/>
              <w:t>День 9 (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Пн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): Свободный день в Токио</w:t>
            </w:r>
          </w:p>
        </w:tc>
      </w:tr>
      <w:tr w:rsidR="00BA4A7B" w14:paraId="7B409B1E" w14:textId="77777777">
        <w:tc>
          <w:tcPr>
            <w:tcW w:w="11199" w:type="dxa"/>
            <w:tcMar>
              <w:top w:w="57" w:type="dxa"/>
              <w:bottom w:w="57" w:type="dxa"/>
            </w:tcMar>
          </w:tcPr>
          <w:p w14:paraId="00000063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Свободное время в Токио для самостоятельных прогулок и шопинга. </w:t>
            </w:r>
          </w:p>
          <w:p w14:paraId="00000064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---</w:t>
            </w:r>
          </w:p>
          <w:p w14:paraId="00000065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color w:val="000000"/>
              </w:rPr>
            </w:pPr>
            <w:r>
              <w:rPr>
                <w:rFonts w:ascii="Cambria" w:eastAsia="Cambria" w:hAnsi="Cambria" w:cs="Cambria"/>
                <w:color w:val="1F4E79"/>
                <w:sz w:val="22"/>
                <w:szCs w:val="22"/>
              </w:rPr>
              <w:t xml:space="preserve">По желанию, за </w:t>
            </w:r>
            <w:proofErr w:type="spellStart"/>
            <w:proofErr w:type="gramStart"/>
            <w:r>
              <w:rPr>
                <w:rFonts w:ascii="Cambria" w:eastAsia="Cambria" w:hAnsi="Cambria" w:cs="Cambria"/>
                <w:color w:val="1F4E79"/>
                <w:sz w:val="22"/>
                <w:szCs w:val="22"/>
              </w:rPr>
              <w:t>доп.плату</w:t>
            </w:r>
            <w:proofErr w:type="spellEnd"/>
            <w:proofErr w:type="gramEnd"/>
            <w:r>
              <w:rPr>
                <w:rFonts w:ascii="Cambria" w:eastAsia="Cambria" w:hAnsi="Cambria" w:cs="Cambria"/>
                <w:color w:val="1F4E79"/>
                <w:sz w:val="22"/>
                <w:szCs w:val="22"/>
              </w:rPr>
              <w:t xml:space="preserve">: Посещение парка </w:t>
            </w:r>
            <w:proofErr w:type="spellStart"/>
            <w:r>
              <w:rPr>
                <w:rFonts w:ascii="Cambria" w:eastAsia="Cambria" w:hAnsi="Cambria" w:cs="Cambria"/>
                <w:color w:val="1F4E79"/>
                <w:sz w:val="22"/>
                <w:szCs w:val="22"/>
              </w:rPr>
              <w:t>ДиснейСи</w:t>
            </w:r>
            <w:proofErr w:type="spellEnd"/>
            <w:r>
              <w:rPr>
                <w:rFonts w:ascii="Cambria" w:eastAsia="Cambria" w:hAnsi="Cambria" w:cs="Cambria"/>
                <w:color w:val="1F4E79"/>
                <w:sz w:val="22"/>
                <w:szCs w:val="22"/>
              </w:rPr>
              <w:t xml:space="preserve"> или </w:t>
            </w:r>
            <w:proofErr w:type="spellStart"/>
            <w:r>
              <w:rPr>
                <w:rFonts w:ascii="Cambria" w:eastAsia="Cambria" w:hAnsi="Cambria" w:cs="Cambria"/>
                <w:color w:val="1F4E79"/>
                <w:sz w:val="22"/>
                <w:szCs w:val="22"/>
              </w:rPr>
              <w:t>ДиснейЛенд</w:t>
            </w:r>
            <w:proofErr w:type="spellEnd"/>
            <w:r>
              <w:rPr>
                <w:rFonts w:ascii="Cambria" w:eastAsia="Cambria" w:hAnsi="Cambria" w:cs="Cambria"/>
                <w:color w:val="1F4E79"/>
                <w:sz w:val="22"/>
                <w:szCs w:val="22"/>
              </w:rPr>
              <w:t xml:space="preserve"> – один парк на выбор </w:t>
            </w:r>
          </w:p>
          <w:p w14:paraId="00000066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color w:val="000000"/>
              </w:rPr>
            </w:pPr>
            <w:r>
              <w:rPr>
                <w:rFonts w:ascii="Cambria" w:eastAsia="Cambria" w:hAnsi="Cambria" w:cs="Cambria"/>
                <w:i/>
                <w:iCs/>
                <w:color w:val="1F4E79"/>
                <w:sz w:val="22"/>
                <w:szCs w:val="22"/>
              </w:rPr>
              <w:t>*рекомендуем бронировать заранее, при заказе на месте подтверждение НЕ гарантируется</w:t>
            </w:r>
            <w:r>
              <w:rPr>
                <w:rFonts w:ascii="Cambria" w:eastAsia="Cambria" w:hAnsi="Cambria" w:cs="Cambria"/>
                <w:color w:val="1F4E79"/>
                <w:sz w:val="22"/>
                <w:szCs w:val="22"/>
              </w:rPr>
              <w:t> </w:t>
            </w:r>
          </w:p>
        </w:tc>
      </w:tr>
      <w:tr w:rsidR="00BA4A7B" w14:paraId="788BC70E" w14:textId="77777777"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  <w:tcMar>
              <w:top w:w="57" w:type="dxa"/>
              <w:bottom w:w="57" w:type="dxa"/>
            </w:tcMar>
            <w:vAlign w:val="center"/>
          </w:tcPr>
          <w:p w14:paraId="00000067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День 10 (Вт): Завершение тура.</w:t>
            </w:r>
          </w:p>
        </w:tc>
      </w:tr>
      <w:tr w:rsidR="00BA4A7B" w14:paraId="2560595A" w14:textId="77777777"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00000068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Выписка из отеля до 10:00. Встреча с водителем у входа в отель.  Групповой трансфер в аэропорт на шаттле.</w:t>
            </w:r>
          </w:p>
          <w:p w14:paraId="00000069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C00000"/>
                <w:sz w:val="22"/>
                <w:szCs w:val="22"/>
              </w:rPr>
              <w:t>!!!Внимание:</w:t>
            </w:r>
          </w:p>
          <w:p w14:paraId="0000006A" w14:textId="77777777" w:rsidR="00BA4A7B" w:rsidRDefault="0014300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84"/>
                <w:tab w:val="left" w:pos="318"/>
              </w:tabs>
              <w:spacing w:before="0" w:after="100"/>
              <w:ind w:left="318" w:hanging="284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 xml:space="preserve">бронь группового трансфера гарантируется за 15 дней до заезда, в случае более позднего бронирования возможна замена на индивидуальный трансфер с доплатой 80 </w:t>
            </w:r>
            <w:proofErr w:type="spellStart"/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долл</w:t>
            </w:r>
            <w:proofErr w:type="spellEnd"/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/чел в одну сторону</w:t>
            </w:r>
          </w:p>
          <w:p w14:paraId="0000006B" w14:textId="77777777" w:rsidR="00BA4A7B" w:rsidRDefault="0014300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84"/>
                <w:tab w:val="left" w:pos="318"/>
              </w:tabs>
              <w:spacing w:before="0" w:after="100"/>
              <w:ind w:left="318" w:hanging="284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бронь группового трансфера возможна для рейсов на вылет из Токио:</w:t>
            </w:r>
          </w:p>
          <w:p w14:paraId="0000006C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84"/>
                <w:tab w:val="left" w:pos="318"/>
              </w:tabs>
              <w:spacing w:before="0" w:after="100"/>
              <w:ind w:left="318" w:hanging="284"/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-из аэроп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 xml:space="preserve">орта Нарита с 8:30 утра до 23:30 вечера; </w:t>
            </w:r>
          </w:p>
          <w:p w14:paraId="0000006D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84"/>
                <w:tab w:val="left" w:pos="318"/>
              </w:tabs>
              <w:spacing w:before="0" w:after="100"/>
              <w:ind w:left="318" w:hanging="284"/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 xml:space="preserve">-из аэропорта </w:t>
            </w:r>
            <w:proofErr w:type="spellStart"/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Ханеда</w:t>
            </w:r>
            <w:proofErr w:type="spellEnd"/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 xml:space="preserve"> с 8:30 утра до 24:30 вечера;</w:t>
            </w:r>
          </w:p>
          <w:p w14:paraId="0000006E" w14:textId="77777777" w:rsidR="00BA4A7B" w:rsidRDefault="0014300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84"/>
                <w:tab w:val="left" w:pos="318"/>
              </w:tabs>
              <w:spacing w:before="0" w:after="100"/>
              <w:ind w:left="318" w:hanging="284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2"/>
                <w:szCs w:val="22"/>
              </w:rPr>
              <w:t xml:space="preserve">Для других рейсов требуется доплата за индивидуальный трансфер - 80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2"/>
                <w:szCs w:val="22"/>
              </w:rPr>
              <w:t>долл</w:t>
            </w:r>
            <w:proofErr w:type="spellEnd"/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2"/>
                <w:szCs w:val="22"/>
              </w:rPr>
              <w:t>/чел в одну сторону</w:t>
            </w:r>
          </w:p>
          <w:p w14:paraId="0000006F" w14:textId="77777777" w:rsidR="00BA4A7B" w:rsidRDefault="0014300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84"/>
                <w:tab w:val="left" w:pos="318"/>
              </w:tabs>
              <w:spacing w:before="0" w:after="100"/>
              <w:ind w:left="318" w:hanging="284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в случае изменения полетных данных после подтверждения бронирования взим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 xml:space="preserve">ается доплата за повторное бронирование в размере 30 </w:t>
            </w:r>
            <w:proofErr w:type="spellStart"/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долл</w:t>
            </w:r>
            <w:proofErr w:type="spellEnd"/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/чел</w:t>
            </w:r>
          </w:p>
          <w:p w14:paraId="00000070" w14:textId="77777777" w:rsidR="00BA4A7B" w:rsidRDefault="0014300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84"/>
                <w:tab w:val="left" w:pos="318"/>
              </w:tabs>
              <w:spacing w:before="0" w:after="100"/>
              <w:ind w:left="318" w:hanging="284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 xml:space="preserve">в случае изменения полетных данных менее, чем за 15 дней до заезда, дополнительно к оплате за повторное бронирование (30 </w:t>
            </w:r>
            <w:proofErr w:type="spellStart"/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долл</w:t>
            </w:r>
            <w:proofErr w:type="spellEnd"/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/чел) может потребоваться доплата за индивидуальный трансфер в размер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 xml:space="preserve">е 80 </w:t>
            </w:r>
            <w:proofErr w:type="spellStart"/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долл</w:t>
            </w:r>
            <w:proofErr w:type="spellEnd"/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/чел</w:t>
            </w:r>
          </w:p>
          <w:p w14:paraId="00000071" w14:textId="77777777" w:rsidR="00BA4A7B" w:rsidRDefault="0014300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42"/>
                <w:tab w:val="left" w:pos="318"/>
                <w:tab w:val="left" w:pos="459"/>
              </w:tabs>
              <w:spacing w:before="0" w:after="100"/>
              <w:ind w:left="318" w:hanging="284"/>
              <w:rPr>
                <w:color w:val="21212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 xml:space="preserve"> при изменении рейсов обратите внимание, что в Токио два аэропорта - </w:t>
            </w:r>
            <w:proofErr w:type="spellStart"/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Ханеда</w:t>
            </w:r>
            <w:proofErr w:type="spellEnd"/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 xml:space="preserve"> и Нарита, расположенных в 60-90 минутах езды друг от друга</w:t>
            </w:r>
            <w:r>
              <w:rPr>
                <w:rFonts w:ascii="Cambria" w:eastAsia="Cambria" w:hAnsi="Cambria" w:cs="Cambria"/>
                <w:i/>
                <w:iCs/>
                <w:color w:val="222222"/>
                <w:sz w:val="22"/>
                <w:szCs w:val="22"/>
              </w:rPr>
              <w:t xml:space="preserve"> при изменении рейсов обратите внимание, что в Токио два аэропорта - </w:t>
            </w:r>
            <w:proofErr w:type="spellStart"/>
            <w:r>
              <w:rPr>
                <w:rFonts w:ascii="Cambria" w:eastAsia="Cambria" w:hAnsi="Cambria" w:cs="Cambria"/>
                <w:i/>
                <w:iCs/>
                <w:color w:val="222222"/>
                <w:sz w:val="22"/>
                <w:szCs w:val="22"/>
              </w:rPr>
              <w:t>Ханеда</w:t>
            </w:r>
            <w:proofErr w:type="spellEnd"/>
            <w:r>
              <w:rPr>
                <w:rFonts w:ascii="Cambria" w:eastAsia="Cambria" w:hAnsi="Cambria" w:cs="Cambria"/>
                <w:i/>
                <w:iCs/>
                <w:color w:val="222222"/>
                <w:sz w:val="22"/>
                <w:szCs w:val="22"/>
              </w:rPr>
              <w:t xml:space="preserve"> и Нарита, расположенных в 60-90 минутах езды д</w:t>
            </w:r>
            <w:r>
              <w:rPr>
                <w:rFonts w:ascii="Cambria" w:eastAsia="Cambria" w:hAnsi="Cambria" w:cs="Cambria"/>
                <w:i/>
                <w:iCs/>
                <w:color w:val="222222"/>
                <w:sz w:val="22"/>
                <w:szCs w:val="22"/>
              </w:rPr>
              <w:t xml:space="preserve">руг от друга. В </w:t>
            </w:r>
            <w:r>
              <w:rPr>
                <w:rFonts w:ascii="Cambria" w:eastAsia="Cambria" w:hAnsi="Cambria" w:cs="Cambria"/>
                <w:i/>
                <w:iCs/>
                <w:color w:val="222222"/>
                <w:sz w:val="22"/>
                <w:szCs w:val="22"/>
                <w:highlight w:val="white"/>
              </w:rPr>
              <w:t>случае необходимости переезда между аэропортами, оплата за переезд будет осуществляться за счет туристов</w:t>
            </w:r>
          </w:p>
        </w:tc>
      </w:tr>
    </w:tbl>
    <w:p w14:paraId="00000072" w14:textId="77777777" w:rsidR="00BA4A7B" w:rsidRDefault="0014300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ind w:left="284" w:right="-283" w:hanging="284"/>
        <w:rPr>
          <w:i/>
          <w:iCs/>
          <w:color w:val="C00000"/>
          <w:sz w:val="22"/>
          <w:szCs w:val="22"/>
        </w:rPr>
      </w:pPr>
      <w:r>
        <w:rPr>
          <w:rFonts w:ascii="Cambria" w:eastAsia="Cambria" w:hAnsi="Cambria" w:cs="Cambria"/>
          <w:i/>
          <w:iCs/>
          <w:color w:val="C00000"/>
          <w:sz w:val="22"/>
          <w:szCs w:val="22"/>
        </w:rPr>
        <w:t>На месте возможна отмена или замена объектов по программе, а также изменение порядка объектов осмотра в связи с трафиком на дорогах и другими, не зависящими от компании, обстоятельствами</w:t>
      </w:r>
    </w:p>
    <w:p w14:paraId="00000073" w14:textId="77777777" w:rsidR="00BA4A7B" w:rsidRDefault="0014300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ind w:left="284" w:right="-283" w:hanging="284"/>
        <w:rPr>
          <w:i/>
          <w:iCs/>
          <w:color w:val="C00000"/>
          <w:sz w:val="22"/>
          <w:szCs w:val="22"/>
        </w:rPr>
      </w:pPr>
      <w:r>
        <w:rPr>
          <w:rFonts w:ascii="Cambria" w:eastAsia="Cambria" w:hAnsi="Cambria" w:cs="Cambria"/>
          <w:i/>
          <w:iCs/>
          <w:color w:val="C00000"/>
          <w:sz w:val="22"/>
          <w:szCs w:val="22"/>
        </w:rPr>
        <w:t>Время в программах указано ориентировочно и может быть скорректировано с сохранением программы экскурсий</w:t>
      </w:r>
    </w:p>
    <w:p w14:paraId="00000074" w14:textId="77777777" w:rsidR="00BA4A7B" w:rsidRDefault="0014300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ind w:left="284" w:right="-283" w:hanging="284"/>
        <w:rPr>
          <w:i/>
          <w:iCs/>
          <w:color w:val="C00000"/>
          <w:sz w:val="22"/>
          <w:szCs w:val="22"/>
        </w:rPr>
      </w:pPr>
      <w:r>
        <w:rPr>
          <w:rFonts w:ascii="Cambria" w:eastAsia="Cambria" w:hAnsi="Cambria" w:cs="Cambria"/>
          <w:i/>
          <w:iCs/>
          <w:color w:val="C00000"/>
          <w:sz w:val="22"/>
          <w:szCs w:val="22"/>
        </w:rPr>
        <w:t xml:space="preserve">Время встречи с гидами и время переездов на </w:t>
      </w:r>
      <w:proofErr w:type="spellStart"/>
      <w:r>
        <w:rPr>
          <w:rFonts w:ascii="Cambria" w:eastAsia="Cambria" w:hAnsi="Cambria" w:cs="Cambria"/>
          <w:i/>
          <w:iCs/>
          <w:color w:val="C00000"/>
          <w:sz w:val="22"/>
          <w:szCs w:val="22"/>
        </w:rPr>
        <w:t>синкансенах</w:t>
      </w:r>
      <w:proofErr w:type="spellEnd"/>
      <w:r>
        <w:rPr>
          <w:rFonts w:ascii="Cambria" w:eastAsia="Cambria" w:hAnsi="Cambria" w:cs="Cambria"/>
          <w:i/>
          <w:iCs/>
          <w:color w:val="C00000"/>
          <w:sz w:val="22"/>
          <w:szCs w:val="22"/>
        </w:rPr>
        <w:t xml:space="preserve"> указывается в ваучере при выдаче документов </w:t>
      </w:r>
    </w:p>
    <w:p w14:paraId="00000075" w14:textId="77777777" w:rsidR="00BA4A7B" w:rsidRDefault="0014300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ind w:left="284" w:right="-283" w:hanging="284"/>
        <w:rPr>
          <w:color w:val="C00000"/>
          <w:sz w:val="20"/>
          <w:szCs w:val="20"/>
        </w:rPr>
      </w:pPr>
      <w:r>
        <w:rPr>
          <w:rFonts w:ascii="Cambria" w:eastAsia="Cambria" w:hAnsi="Cambria" w:cs="Cambria"/>
          <w:i/>
          <w:iCs/>
          <w:color w:val="C00000"/>
          <w:sz w:val="22"/>
          <w:szCs w:val="22"/>
        </w:rPr>
        <w:t>В связи с четким графиком маршрутов в групповых ту</w:t>
      </w:r>
      <w:r>
        <w:rPr>
          <w:rFonts w:ascii="Cambria" w:eastAsia="Cambria" w:hAnsi="Cambria" w:cs="Cambria"/>
          <w:i/>
          <w:iCs/>
          <w:color w:val="C00000"/>
          <w:sz w:val="22"/>
          <w:szCs w:val="22"/>
        </w:rPr>
        <w:t xml:space="preserve">рах, опоздания на экскурсии и в ходе них не допускаются! </w:t>
      </w:r>
    </w:p>
    <w:p w14:paraId="00000076" w14:textId="77777777" w:rsidR="00BA4A7B" w:rsidRDefault="0014300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ind w:left="284" w:right="-283"/>
        <w:rPr>
          <w:b/>
          <w:bCs/>
          <w:color w:val="C00000"/>
          <w:sz w:val="20"/>
          <w:szCs w:val="20"/>
        </w:rPr>
      </w:pPr>
      <w:r>
        <w:rPr>
          <w:rFonts w:ascii="Cambria" w:eastAsia="Cambria" w:hAnsi="Cambria" w:cs="Cambria"/>
          <w:b/>
          <w:bCs/>
          <w:i/>
          <w:iCs/>
          <w:color w:val="C00000"/>
          <w:sz w:val="22"/>
          <w:szCs w:val="22"/>
        </w:rPr>
        <w:t>Изменения в маршрут экскурсий группового тура не принимаются!</w:t>
      </w:r>
    </w:p>
    <w:p w14:paraId="00000077" w14:textId="77777777" w:rsidR="00BA4A7B" w:rsidRDefault="00BA4A7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ind w:right="-707"/>
        <w:rPr>
          <w:rFonts w:ascii="Cambria" w:eastAsia="Cambria" w:hAnsi="Cambria" w:cs="Cambria"/>
          <w:color w:val="000000"/>
          <w:sz w:val="16"/>
          <w:szCs w:val="16"/>
        </w:rPr>
      </w:pPr>
    </w:p>
    <w:p w14:paraId="00000078" w14:textId="77777777" w:rsidR="00BA4A7B" w:rsidRDefault="0014300A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rPr>
          <w:rFonts w:ascii="Cambria" w:eastAsia="Cambria" w:hAnsi="Cambria" w:cs="Cambria"/>
          <w:b/>
          <w:bCs/>
          <w:color w:val="000000"/>
          <w:sz w:val="22"/>
          <w:szCs w:val="22"/>
        </w:rPr>
      </w:pPr>
      <w:r>
        <w:rPr>
          <w:rFonts w:ascii="Cambria" w:eastAsia="Cambria" w:hAnsi="Cambria" w:cs="Cambria"/>
          <w:b/>
          <w:bCs/>
          <w:color w:val="000000"/>
          <w:sz w:val="22"/>
          <w:szCs w:val="22"/>
        </w:rPr>
        <w:t xml:space="preserve">Стоимость программы на 1 человека в USD </w:t>
      </w:r>
    </w:p>
    <w:tbl>
      <w:tblPr>
        <w:tblStyle w:val="ad"/>
        <w:tblW w:w="11198" w:type="dxa"/>
        <w:tblInd w:w="-142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  <w:insideH w:val="single" w:sz="4" w:space="0" w:color="404040"/>
          <w:insideV w:val="single" w:sz="4" w:space="0" w:color="404040"/>
        </w:tblBorders>
        <w:tblLayout w:type="fixed"/>
        <w:tblLook w:val="0400" w:firstRow="0" w:lastRow="0" w:firstColumn="0" w:lastColumn="0" w:noHBand="0" w:noVBand="1"/>
      </w:tblPr>
      <w:tblGrid>
        <w:gridCol w:w="2084"/>
        <w:gridCol w:w="1134"/>
        <w:gridCol w:w="1134"/>
        <w:gridCol w:w="1560"/>
        <w:gridCol w:w="1701"/>
        <w:gridCol w:w="1559"/>
        <w:gridCol w:w="2026"/>
      </w:tblGrid>
      <w:tr w:rsidR="00BA4A7B" w14:paraId="7C508F82" w14:textId="77777777">
        <w:trPr>
          <w:trHeight w:val="713"/>
        </w:trPr>
        <w:tc>
          <w:tcPr>
            <w:tcW w:w="2085" w:type="dxa"/>
            <w:tcBorders>
              <w:right w:val="single" w:sz="4" w:space="0" w:color="000000"/>
            </w:tcBorders>
            <w:shd w:val="clear" w:color="auto" w:fill="1F4E79"/>
            <w:tcMar>
              <w:top w:w="57" w:type="dxa"/>
              <w:bottom w:w="57" w:type="dxa"/>
            </w:tcMar>
            <w:vAlign w:val="center"/>
          </w:tcPr>
          <w:p w14:paraId="00000079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Отели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1F4E79"/>
            <w:tcMar>
              <w:top w:w="57" w:type="dxa"/>
              <w:bottom w:w="57" w:type="dxa"/>
            </w:tcMar>
            <w:vAlign w:val="center"/>
          </w:tcPr>
          <w:p w14:paraId="0000007A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jc w:val="center"/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  <w:t>½ TWIN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1F4E79"/>
            <w:tcMar>
              <w:top w:w="57" w:type="dxa"/>
              <w:bottom w:w="57" w:type="dxa"/>
            </w:tcMar>
            <w:vAlign w:val="center"/>
          </w:tcPr>
          <w:p w14:paraId="0000007B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jc w:val="center"/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  <w:t>Доплата за SGL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1F4E79"/>
            <w:tcMar>
              <w:top w:w="57" w:type="dxa"/>
              <w:bottom w:w="57" w:type="dxa"/>
            </w:tcMar>
            <w:vAlign w:val="center"/>
          </w:tcPr>
          <w:p w14:paraId="0000007C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jc w:val="center"/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  <w:t xml:space="preserve">Стоимость </w:t>
            </w:r>
            <w:proofErr w:type="spellStart"/>
            <w:proofErr w:type="gramStart"/>
            <w:r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  <w:t>доп.кровати</w:t>
            </w:r>
            <w:proofErr w:type="spellEnd"/>
            <w:proofErr w:type="gramEnd"/>
          </w:p>
          <w:p w14:paraId="0000007D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jc w:val="center"/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  <w:t>(взрослый)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1F4E79"/>
            <w:vAlign w:val="center"/>
          </w:tcPr>
          <w:p w14:paraId="0000007E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jc w:val="center"/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  <w:t xml:space="preserve">Стоимость </w:t>
            </w:r>
            <w:proofErr w:type="spellStart"/>
            <w:proofErr w:type="gramStart"/>
            <w:r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  <w:t>доп.кровати</w:t>
            </w:r>
            <w:proofErr w:type="spellEnd"/>
            <w:proofErr w:type="gramEnd"/>
          </w:p>
          <w:p w14:paraId="0000007F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jc w:val="center"/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  <w:t>(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  <w:t>реб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  <w:t>. до 11 лет)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1F4E79"/>
            <w:tcMar>
              <w:top w:w="57" w:type="dxa"/>
              <w:bottom w:w="57" w:type="dxa"/>
            </w:tcMar>
            <w:vAlign w:val="center"/>
          </w:tcPr>
          <w:p w14:paraId="00000080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jc w:val="center"/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  <w:t xml:space="preserve">Дети 6-11 </w:t>
            </w:r>
            <w:proofErr w:type="gramStart"/>
            <w:r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  <w:t>лет  на</w:t>
            </w:r>
            <w:proofErr w:type="gramEnd"/>
            <w:r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  <w:t xml:space="preserve"> основном месте</w:t>
            </w:r>
          </w:p>
        </w:tc>
        <w:tc>
          <w:tcPr>
            <w:tcW w:w="2026" w:type="dxa"/>
            <w:tcBorders>
              <w:left w:val="single" w:sz="4" w:space="0" w:color="000000"/>
            </w:tcBorders>
            <w:shd w:val="clear" w:color="auto" w:fill="1F4E79"/>
            <w:tcMar>
              <w:top w:w="57" w:type="dxa"/>
              <w:bottom w:w="57" w:type="dxa"/>
            </w:tcMar>
            <w:vAlign w:val="center"/>
          </w:tcPr>
          <w:p w14:paraId="00000081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jc w:val="center"/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  <w:t xml:space="preserve">Дети до 6 лет (без кровати и </w:t>
            </w:r>
            <w:proofErr w:type="gramStart"/>
            <w:r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  <w:t>питания )</w:t>
            </w:r>
            <w:proofErr w:type="gramEnd"/>
          </w:p>
        </w:tc>
      </w:tr>
      <w:tr w:rsidR="00BA4A7B" w14:paraId="399E68CF" w14:textId="77777777">
        <w:trPr>
          <w:trHeight w:val="157"/>
        </w:trPr>
        <w:tc>
          <w:tcPr>
            <w:tcW w:w="2085" w:type="dxa"/>
            <w:tcMar>
              <w:top w:w="57" w:type="dxa"/>
              <w:bottom w:w="57" w:type="dxa"/>
            </w:tcMar>
            <w:vAlign w:val="center"/>
          </w:tcPr>
          <w:p w14:paraId="00000082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Отели 2-3*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  <w:vAlign w:val="center"/>
          </w:tcPr>
          <w:p w14:paraId="00000083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2820 $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  <w:vAlign w:val="center"/>
          </w:tcPr>
          <w:p w14:paraId="00000084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760 $</w:t>
            </w:r>
          </w:p>
        </w:tc>
        <w:tc>
          <w:tcPr>
            <w:tcW w:w="1560" w:type="dxa"/>
            <w:tcBorders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00000085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00000086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559" w:type="dxa"/>
            <w:tcMar>
              <w:top w:w="57" w:type="dxa"/>
              <w:bottom w:w="57" w:type="dxa"/>
            </w:tcMar>
            <w:vAlign w:val="center"/>
          </w:tcPr>
          <w:p w14:paraId="00000087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2670 $</w:t>
            </w:r>
          </w:p>
        </w:tc>
        <w:tc>
          <w:tcPr>
            <w:tcW w:w="2026" w:type="dxa"/>
            <w:tcMar>
              <w:top w:w="57" w:type="dxa"/>
              <w:bottom w:w="57" w:type="dxa"/>
            </w:tcMar>
            <w:vAlign w:val="center"/>
          </w:tcPr>
          <w:p w14:paraId="00000088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1040 $</w:t>
            </w:r>
          </w:p>
        </w:tc>
      </w:tr>
      <w:tr w:rsidR="00BA4A7B" w14:paraId="0D27AD56" w14:textId="77777777">
        <w:trPr>
          <w:trHeight w:val="347"/>
        </w:trPr>
        <w:tc>
          <w:tcPr>
            <w:tcW w:w="2085" w:type="dxa"/>
            <w:tcMar>
              <w:top w:w="57" w:type="dxa"/>
              <w:bottom w:w="57" w:type="dxa"/>
            </w:tcMar>
            <w:vAlign w:val="center"/>
          </w:tcPr>
          <w:p w14:paraId="00000089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Отели 3* комфорт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  <w:vAlign w:val="center"/>
          </w:tcPr>
          <w:p w14:paraId="0000008A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3250 $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  <w:vAlign w:val="center"/>
          </w:tcPr>
          <w:p w14:paraId="0000008B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1120 $</w:t>
            </w:r>
          </w:p>
        </w:tc>
        <w:tc>
          <w:tcPr>
            <w:tcW w:w="1560" w:type="dxa"/>
            <w:tcBorders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0000008C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3160 $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0000008D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3010 $</w:t>
            </w:r>
          </w:p>
        </w:tc>
        <w:tc>
          <w:tcPr>
            <w:tcW w:w="1559" w:type="dxa"/>
            <w:tcMar>
              <w:top w:w="57" w:type="dxa"/>
              <w:bottom w:w="57" w:type="dxa"/>
            </w:tcMar>
            <w:vAlign w:val="center"/>
          </w:tcPr>
          <w:p w14:paraId="0000008E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3100 $</w:t>
            </w:r>
          </w:p>
        </w:tc>
        <w:tc>
          <w:tcPr>
            <w:tcW w:w="2026" w:type="dxa"/>
            <w:tcMar>
              <w:top w:w="57" w:type="dxa"/>
              <w:bottom w:w="57" w:type="dxa"/>
            </w:tcMar>
            <w:vAlign w:val="center"/>
          </w:tcPr>
          <w:p w14:paraId="0000008F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1040 $</w:t>
            </w:r>
          </w:p>
        </w:tc>
      </w:tr>
      <w:tr w:rsidR="00BA4A7B" w14:paraId="46317171" w14:textId="77777777">
        <w:trPr>
          <w:trHeight w:val="33"/>
        </w:trPr>
        <w:tc>
          <w:tcPr>
            <w:tcW w:w="11199" w:type="dxa"/>
            <w:gridSpan w:val="7"/>
            <w:tcMar>
              <w:top w:w="57" w:type="dxa"/>
              <w:bottom w:w="57" w:type="dxa"/>
            </w:tcMar>
            <w:vAlign w:val="center"/>
          </w:tcPr>
          <w:p w14:paraId="00000090" w14:textId="77777777" w:rsidR="00BA4A7B" w:rsidRDefault="0014300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ind w:left="460"/>
              <w:rPr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lastRenderedPageBreak/>
              <w:t>В случае существенного изменения курса иены – возможен пересчет стоимости программы;</w:t>
            </w:r>
          </w:p>
          <w:p w14:paraId="00000091" w14:textId="77777777" w:rsidR="00BA4A7B" w:rsidRDefault="0014300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ind w:left="460"/>
              <w:rPr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При уменьшении количества человек возможна замена типа транспорта с частного на общественный без изменения стоимости тура;</w:t>
            </w:r>
          </w:p>
          <w:p w14:paraId="00000092" w14:textId="77777777" w:rsidR="00BA4A7B" w:rsidRDefault="0014300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ind w:left="460"/>
              <w:rPr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C00000"/>
                <w:sz w:val="22"/>
                <w:szCs w:val="22"/>
              </w:rPr>
              <w:t>Размещение TWN – две раздельные кровати, DBL – д</w:t>
            </w:r>
            <w:r>
              <w:rPr>
                <w:rFonts w:ascii="Cambria" w:eastAsia="Cambria" w:hAnsi="Cambria" w:cs="Cambria"/>
                <w:b/>
                <w:bCs/>
                <w:color w:val="C00000"/>
                <w:sz w:val="22"/>
                <w:szCs w:val="22"/>
              </w:rPr>
              <w:t xml:space="preserve">вуспальная кровать; </w:t>
            </w:r>
            <w:r>
              <w:rPr>
                <w:rFonts w:ascii="Cambria" w:eastAsia="Cambria" w:hAnsi="Cambria" w:cs="Cambria"/>
                <w:b/>
                <w:bCs/>
                <w:color w:val="C00000"/>
                <w:sz w:val="22"/>
                <w:szCs w:val="22"/>
              </w:rPr>
              <w:br/>
              <w:t>Номера DBL под запрос. Просим сообщать о предоставлении номера DBL при бронировании.</w:t>
            </w:r>
            <w:r>
              <w:rPr>
                <w:rFonts w:ascii="Cambria" w:eastAsia="Cambria" w:hAnsi="Cambria" w:cs="Cambria"/>
                <w:b/>
                <w:bCs/>
                <w:color w:val="C00000"/>
                <w:sz w:val="22"/>
                <w:szCs w:val="22"/>
              </w:rPr>
              <w:br/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C00000"/>
                <w:sz w:val="22"/>
                <w:szCs w:val="22"/>
              </w:rPr>
              <w:t>Japanese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C00000"/>
                <w:sz w:val="22"/>
                <w:szCs w:val="22"/>
              </w:rPr>
              <w:t xml:space="preserve"> Style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C00000"/>
                <w:sz w:val="22"/>
                <w:szCs w:val="22"/>
              </w:rPr>
              <w:t>room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C00000"/>
                <w:sz w:val="22"/>
                <w:szCs w:val="22"/>
              </w:rPr>
              <w:t xml:space="preserve"> - TWIN футоны (традиционные отели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C00000"/>
                <w:sz w:val="22"/>
                <w:szCs w:val="22"/>
              </w:rPr>
              <w:t>рёканы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C00000"/>
                <w:sz w:val="22"/>
                <w:szCs w:val="22"/>
              </w:rPr>
              <w:t xml:space="preserve">, отели с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C00000"/>
                <w:sz w:val="22"/>
                <w:szCs w:val="22"/>
              </w:rPr>
              <w:t>онсеном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C00000"/>
                <w:sz w:val="22"/>
                <w:szCs w:val="22"/>
              </w:rPr>
              <w:t xml:space="preserve">) </w:t>
            </w:r>
          </w:p>
          <w:p w14:paraId="00000093" w14:textId="77777777" w:rsidR="00BA4A7B" w:rsidRDefault="0014300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ind w:left="460"/>
              <w:rPr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Дополнительные ночи под запрос и не гарантированы в отелях по туру.</w:t>
            </w:r>
          </w:p>
        </w:tc>
      </w:tr>
    </w:tbl>
    <w:p w14:paraId="0000009A" w14:textId="77777777" w:rsidR="00BA4A7B" w:rsidRDefault="00BA4A7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rPr>
          <w:rFonts w:ascii="Cambria" w:eastAsia="Cambria" w:hAnsi="Cambria" w:cs="Cambria"/>
          <w:b/>
          <w:bCs/>
          <w:color w:val="000000"/>
          <w:sz w:val="22"/>
          <w:szCs w:val="22"/>
        </w:rPr>
      </w:pPr>
    </w:p>
    <w:p w14:paraId="0000009B" w14:textId="77777777" w:rsidR="00BA4A7B" w:rsidRDefault="0014300A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rPr>
          <w:rFonts w:ascii="Cambria" w:eastAsia="Cambria" w:hAnsi="Cambria" w:cs="Cambria"/>
          <w:b/>
          <w:bCs/>
          <w:color w:val="000000"/>
          <w:sz w:val="22"/>
          <w:szCs w:val="22"/>
        </w:rPr>
      </w:pPr>
      <w:r>
        <w:rPr>
          <w:rFonts w:ascii="Cambria" w:eastAsia="Cambria" w:hAnsi="Cambria" w:cs="Cambria"/>
          <w:b/>
          <w:bCs/>
          <w:color w:val="000000"/>
          <w:sz w:val="22"/>
          <w:szCs w:val="22"/>
        </w:rPr>
        <w:t xml:space="preserve">ОРИЕНТИРОВОЧНЫЕ ВАРИАНТЫ РАЗМЕЩЕНИЯ ПО КАТЕГОРИЯМ: </w:t>
      </w:r>
    </w:p>
    <w:tbl>
      <w:tblPr>
        <w:tblStyle w:val="ae"/>
        <w:tblW w:w="11199" w:type="dxa"/>
        <w:tblInd w:w="-142" w:type="dxa"/>
        <w:tblBorders>
          <w:top w:val="single" w:sz="4" w:space="0" w:color="262626"/>
          <w:left w:val="single" w:sz="4" w:space="0" w:color="262626"/>
          <w:bottom w:val="single" w:sz="4" w:space="0" w:color="262626"/>
          <w:right w:val="single" w:sz="4" w:space="0" w:color="262626"/>
          <w:insideH w:val="single" w:sz="4" w:space="0" w:color="262626"/>
          <w:insideV w:val="single" w:sz="4" w:space="0" w:color="262626"/>
        </w:tblBorders>
        <w:tblLayout w:type="fixed"/>
        <w:tblLook w:val="0400" w:firstRow="0" w:lastRow="0" w:firstColumn="0" w:lastColumn="0" w:noHBand="0" w:noVBand="1"/>
      </w:tblPr>
      <w:tblGrid>
        <w:gridCol w:w="885"/>
        <w:gridCol w:w="1417"/>
        <w:gridCol w:w="8897"/>
      </w:tblGrid>
      <w:tr w:rsidR="00BA4A7B" w14:paraId="71D9D48A" w14:textId="77777777">
        <w:tc>
          <w:tcPr>
            <w:tcW w:w="885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shd w:val="clear" w:color="auto" w:fill="1F4E7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000009C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Город</w:t>
            </w:r>
          </w:p>
        </w:tc>
        <w:tc>
          <w:tcPr>
            <w:tcW w:w="1417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shd w:val="clear" w:color="auto" w:fill="1F4E7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000009D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Категория</w:t>
            </w:r>
          </w:p>
        </w:tc>
        <w:tc>
          <w:tcPr>
            <w:tcW w:w="8897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shd w:val="clear" w:color="auto" w:fill="1F4E7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000009E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Название отелей</w:t>
            </w:r>
          </w:p>
        </w:tc>
      </w:tr>
      <w:tr w:rsidR="00BA4A7B" w14:paraId="4CBB9FD4" w14:textId="77777777">
        <w:tc>
          <w:tcPr>
            <w:tcW w:w="885" w:type="dxa"/>
            <w:vMerge w:val="restart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000009F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Токио</w:t>
            </w:r>
          </w:p>
        </w:tc>
        <w:tc>
          <w:tcPr>
            <w:tcW w:w="1417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00000A0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2-3*</w:t>
            </w:r>
          </w:p>
        </w:tc>
        <w:tc>
          <w:tcPr>
            <w:tcW w:w="8897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00000A1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Toyoko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Inn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Nihombashi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Ningyocho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Toyoko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Inn Tokyo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Bakurocho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Toyoko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Inn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Shinagawa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Tennozu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, APA Hotel &amp; Resort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Ryogoku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Ekimae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Tower или подобные</w:t>
            </w:r>
          </w:p>
        </w:tc>
      </w:tr>
      <w:tr w:rsidR="00BA4A7B" w14:paraId="54EF5EDB" w14:textId="77777777">
        <w:tc>
          <w:tcPr>
            <w:tcW w:w="885" w:type="dxa"/>
            <w:vMerge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00000A2" w14:textId="77777777" w:rsidR="00BA4A7B" w:rsidRDefault="00BA4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00000A3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3*комфорт </w:t>
            </w:r>
          </w:p>
        </w:tc>
        <w:tc>
          <w:tcPr>
            <w:tcW w:w="8897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00000A4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Kazusaya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Via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Inn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Ningyocho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, Vista Tokyo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Tsukiji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Kanda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Ryogoku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View или подобные</w:t>
            </w:r>
          </w:p>
        </w:tc>
      </w:tr>
      <w:tr w:rsidR="00BA4A7B" w:rsidRPr="001B0E95" w14:paraId="7E16E566" w14:textId="77777777">
        <w:tc>
          <w:tcPr>
            <w:tcW w:w="885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vAlign w:val="center"/>
          </w:tcPr>
          <w:p w14:paraId="000000A5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Атами</w:t>
            </w:r>
            <w:proofErr w:type="spellEnd"/>
          </w:p>
        </w:tc>
        <w:tc>
          <w:tcPr>
            <w:tcW w:w="1417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00000A6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2-3*, </w:t>
            </w:r>
          </w:p>
          <w:p w14:paraId="000000A7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3* комфорт</w:t>
            </w:r>
          </w:p>
        </w:tc>
        <w:tc>
          <w:tcPr>
            <w:tcW w:w="8897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00000A8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New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Okao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3* </w:t>
            </w:r>
            <w:proofErr w:type="gram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комфорт, 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Kamenoi</w:t>
            </w:r>
            <w:proofErr w:type="spellEnd"/>
            <w:proofErr w:type="gram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hotel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Atami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3* комфорт  или подобные</w:t>
            </w:r>
          </w:p>
          <w:p w14:paraId="000000A9" w14:textId="77777777" w:rsidR="00BA4A7B" w:rsidRPr="001B0E95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  <w:lang w:val="en-US"/>
              </w:rPr>
            </w:pPr>
            <w:r w:rsidRPr="001B0E95">
              <w:rPr>
                <w:rFonts w:ascii="Cambria" w:eastAsia="Cambria" w:hAnsi="Cambria" w:cs="Cambria"/>
                <w:color w:val="000000"/>
                <w:sz w:val="22"/>
                <w:szCs w:val="22"/>
                <w:lang w:val="en-US"/>
              </w:rPr>
              <w:t>Japanese Style room/ Western room</w:t>
            </w:r>
          </w:p>
        </w:tc>
      </w:tr>
      <w:tr w:rsidR="00BA4A7B" w14:paraId="4F6B8532" w14:textId="77777777">
        <w:trPr>
          <w:trHeight w:val="640"/>
        </w:trPr>
        <w:tc>
          <w:tcPr>
            <w:tcW w:w="885" w:type="dxa"/>
            <w:tcBorders>
              <w:top w:val="single" w:sz="4" w:space="0" w:color="262626"/>
              <w:left w:val="single" w:sz="4" w:space="0" w:color="262626"/>
              <w:right w:val="single" w:sz="4" w:space="0" w:color="262626"/>
            </w:tcBorders>
            <w:vAlign w:val="center"/>
          </w:tcPr>
          <w:p w14:paraId="000000AA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Нара</w:t>
            </w:r>
          </w:p>
        </w:tc>
        <w:tc>
          <w:tcPr>
            <w:tcW w:w="1417" w:type="dxa"/>
            <w:tcBorders>
              <w:top w:val="single" w:sz="4" w:space="0" w:color="262626"/>
              <w:left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00000AB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2-3*, </w:t>
            </w:r>
          </w:p>
          <w:p w14:paraId="000000AC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3* комфорт</w:t>
            </w:r>
          </w:p>
        </w:tc>
        <w:tc>
          <w:tcPr>
            <w:tcW w:w="8897" w:type="dxa"/>
            <w:tcBorders>
              <w:top w:val="single" w:sz="4" w:space="0" w:color="262626"/>
              <w:left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00000AD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Piazza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Hotel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Nara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3* или подобные</w:t>
            </w:r>
          </w:p>
        </w:tc>
      </w:tr>
      <w:tr w:rsidR="00BA4A7B" w:rsidRPr="001B0E95" w14:paraId="6AE1B4D7" w14:textId="77777777">
        <w:tc>
          <w:tcPr>
            <w:tcW w:w="885" w:type="dxa"/>
            <w:vMerge w:val="restart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00000AE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Киото </w:t>
            </w:r>
          </w:p>
        </w:tc>
        <w:tc>
          <w:tcPr>
            <w:tcW w:w="1417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00000AF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2-3*</w:t>
            </w:r>
          </w:p>
        </w:tc>
        <w:tc>
          <w:tcPr>
            <w:tcW w:w="8897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00000B0" w14:textId="77777777" w:rsidR="00BA4A7B" w:rsidRPr="001B0E95" w:rsidRDefault="0014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  <w:lang w:val="en-US"/>
              </w:rPr>
            </w:pPr>
            <w:proofErr w:type="spellStart"/>
            <w:r w:rsidRPr="001B0E95">
              <w:rPr>
                <w:rFonts w:ascii="Cambria" w:eastAsia="Cambria" w:hAnsi="Cambria" w:cs="Cambria"/>
                <w:color w:val="1F1F1F"/>
                <w:sz w:val="22"/>
                <w:szCs w:val="22"/>
                <w:highlight w:val="white"/>
                <w:lang w:val="en-US"/>
              </w:rPr>
              <w:t>Elcient</w:t>
            </w:r>
            <w:proofErr w:type="spellEnd"/>
            <w:r w:rsidRPr="001B0E95">
              <w:rPr>
                <w:rFonts w:ascii="Cambria" w:eastAsia="Cambria" w:hAnsi="Cambria" w:cs="Cambria"/>
                <w:color w:val="1F1F1F"/>
                <w:sz w:val="22"/>
                <w:szCs w:val="22"/>
                <w:highlight w:val="white"/>
                <w:lang w:val="en-US"/>
              </w:rPr>
              <w:t xml:space="preserve"> Kyoto, Ref Kyoto </w:t>
            </w:r>
            <w:proofErr w:type="spellStart"/>
            <w:r w:rsidRPr="001B0E95">
              <w:rPr>
                <w:rFonts w:ascii="Cambria" w:eastAsia="Cambria" w:hAnsi="Cambria" w:cs="Cambria"/>
                <w:color w:val="1F1F1F"/>
                <w:sz w:val="22"/>
                <w:szCs w:val="22"/>
                <w:highlight w:val="white"/>
                <w:lang w:val="en-US"/>
              </w:rPr>
              <w:t>Hachijoguchi</w:t>
            </w:r>
            <w:proofErr w:type="spellEnd"/>
            <w:r w:rsidRPr="001B0E95">
              <w:rPr>
                <w:rFonts w:ascii="Cambria" w:eastAsia="Cambria" w:hAnsi="Cambria" w:cs="Cambria"/>
                <w:color w:val="1F1F1F"/>
                <w:sz w:val="22"/>
                <w:szCs w:val="22"/>
                <w:highlight w:val="white"/>
                <w:lang w:val="en-US"/>
              </w:rPr>
              <w:t xml:space="preserve"> by Vessel Hotels</w:t>
            </w:r>
            <w:r w:rsidRPr="001B0E95">
              <w:rPr>
                <w:rFonts w:ascii="Cambria" w:eastAsia="Cambria" w:hAnsi="Cambria" w:cs="Cambria"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или</w:t>
            </w:r>
            <w:r w:rsidRPr="001B0E95">
              <w:rPr>
                <w:rFonts w:ascii="Cambria" w:eastAsia="Cambria" w:hAnsi="Cambria" w:cs="Cambria"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подобные</w:t>
            </w:r>
          </w:p>
        </w:tc>
      </w:tr>
      <w:tr w:rsidR="00BA4A7B" w14:paraId="6FE38899" w14:textId="77777777">
        <w:tc>
          <w:tcPr>
            <w:tcW w:w="885" w:type="dxa"/>
            <w:vMerge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00000B1" w14:textId="77777777" w:rsidR="00BA4A7B" w:rsidRPr="001B0E95" w:rsidRDefault="00BA4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ascii="Cambria" w:eastAsia="Cambria" w:hAnsi="Cambria" w:cs="Cambria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00000B2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3*комфорт </w:t>
            </w:r>
          </w:p>
        </w:tc>
        <w:tc>
          <w:tcPr>
            <w:tcW w:w="8897" w:type="dxa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00000B3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mbria" w:eastAsia="Cambria" w:hAnsi="Cambria" w:cs="Cambria"/>
                <w:color w:val="1F1F1F"/>
                <w:sz w:val="22"/>
                <w:szCs w:val="22"/>
                <w:highlight w:val="white"/>
              </w:rPr>
              <w:t>Keihan</w:t>
            </w:r>
            <w:proofErr w:type="spellEnd"/>
            <w:r>
              <w:rPr>
                <w:rFonts w:ascii="Cambria" w:eastAsia="Cambria" w:hAnsi="Cambria" w:cs="Cambria"/>
                <w:color w:val="1F1F1F"/>
                <w:sz w:val="22"/>
                <w:szCs w:val="22"/>
                <w:highlight w:val="white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1F1F1F"/>
                <w:sz w:val="22"/>
                <w:szCs w:val="22"/>
                <w:highlight w:val="white"/>
              </w:rPr>
              <w:t>Kyoto</w:t>
            </w:r>
            <w:proofErr w:type="spellEnd"/>
            <w:r>
              <w:rPr>
                <w:rFonts w:ascii="Cambria" w:eastAsia="Cambria" w:hAnsi="Cambria" w:cs="Cambria"/>
                <w:color w:val="1F1F1F"/>
                <w:sz w:val="22"/>
                <w:szCs w:val="22"/>
                <w:highlight w:val="white"/>
              </w:rPr>
              <w:t xml:space="preserve"> Grande, </w:t>
            </w:r>
            <w:proofErr w:type="spellStart"/>
            <w:r>
              <w:rPr>
                <w:rFonts w:ascii="Cambria" w:eastAsia="Cambria" w:hAnsi="Cambria" w:cs="Cambria"/>
                <w:color w:val="1F1F1F"/>
                <w:sz w:val="22"/>
                <w:szCs w:val="22"/>
                <w:highlight w:val="white"/>
              </w:rPr>
              <w:t>Keihan</w:t>
            </w:r>
            <w:proofErr w:type="spellEnd"/>
            <w:r>
              <w:rPr>
                <w:rFonts w:ascii="Cambria" w:eastAsia="Cambria" w:hAnsi="Cambria" w:cs="Cambria"/>
                <w:color w:val="1F1F1F"/>
                <w:sz w:val="22"/>
                <w:szCs w:val="22"/>
                <w:highlight w:val="white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1F1F1F"/>
                <w:sz w:val="22"/>
                <w:szCs w:val="22"/>
                <w:highlight w:val="white"/>
              </w:rPr>
              <w:t>Kyoto</w:t>
            </w:r>
            <w:proofErr w:type="spellEnd"/>
            <w:r>
              <w:rPr>
                <w:rFonts w:ascii="Cambria" w:eastAsia="Cambria" w:hAnsi="Cambria" w:cs="Cambria"/>
                <w:color w:val="1F1F1F"/>
                <w:sz w:val="22"/>
                <w:szCs w:val="22"/>
                <w:highlight w:val="white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1F1F1F"/>
                <w:sz w:val="22"/>
                <w:szCs w:val="22"/>
                <w:highlight w:val="white"/>
              </w:rPr>
              <w:t>Eki</w:t>
            </w:r>
            <w:proofErr w:type="spellEnd"/>
            <w:r>
              <w:rPr>
                <w:rFonts w:ascii="Cambria" w:eastAsia="Cambria" w:hAnsi="Cambria" w:cs="Cambria"/>
                <w:color w:val="1F1F1F"/>
                <w:sz w:val="22"/>
                <w:szCs w:val="22"/>
                <w:highlight w:val="white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1F1F1F"/>
                <w:sz w:val="22"/>
                <w:szCs w:val="22"/>
                <w:highlight w:val="white"/>
              </w:rPr>
              <w:t>Minami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или подобные</w:t>
            </w:r>
          </w:p>
        </w:tc>
      </w:tr>
      <w:tr w:rsidR="00BA4A7B" w14:paraId="06FC5663" w14:textId="77777777">
        <w:tc>
          <w:tcPr>
            <w:tcW w:w="11199" w:type="dxa"/>
            <w:gridSpan w:val="3"/>
            <w:tcBorders>
              <w:top w:val="single" w:sz="4" w:space="0" w:color="262626"/>
              <w:left w:val="single" w:sz="4" w:space="0" w:color="262626"/>
              <w:bottom w:val="single" w:sz="4" w:space="0" w:color="262626"/>
              <w:right w:val="single" w:sz="4" w:space="0" w:color="26262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00000B4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C00000"/>
                <w:sz w:val="22"/>
                <w:szCs w:val="22"/>
              </w:rPr>
              <w:t xml:space="preserve">Внимание! </w:t>
            </w:r>
          </w:p>
          <w:p w14:paraId="000000B5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C00000"/>
                <w:sz w:val="22"/>
                <w:szCs w:val="22"/>
              </w:rPr>
              <w:t>Отели конкретизируются не ранее, чем за 7 дней до заезда и прописываются в финальном ваучере.</w:t>
            </w:r>
          </w:p>
          <w:p w14:paraId="000000B6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2-3*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-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SGL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~9-11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кв.м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.,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TWN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~11-14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кв.м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.,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DBL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(кровать 140 </w:t>
            </w:r>
            <w:proofErr w:type="gram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см)~</w:t>
            </w:r>
            <w:proofErr w:type="gram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10-13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кв.м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.</w:t>
            </w:r>
          </w:p>
          <w:p w14:paraId="000000B7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3* комфорт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-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SGL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~12-15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кв.м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.,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TWN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~17-20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кв.м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.,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DBL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(кровать 160 </w:t>
            </w:r>
            <w:proofErr w:type="gram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см)~</w:t>
            </w:r>
            <w:proofErr w:type="gram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15-19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кв.м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.,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 TRPL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~20-22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кв.м</w:t>
            </w:r>
            <w:proofErr w:type="spellEnd"/>
          </w:p>
          <w:p w14:paraId="000000B8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4*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-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SGL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~17-20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кв.м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.,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TWN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~21-25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кв.м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.,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DBL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(кровать от 160 </w:t>
            </w:r>
            <w:proofErr w:type="gram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см)~</w:t>
            </w:r>
            <w:proofErr w:type="gram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20-24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кв.м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.,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 TRPL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~ от 22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кв.м</w:t>
            </w:r>
            <w:proofErr w:type="spellEnd"/>
          </w:p>
        </w:tc>
      </w:tr>
    </w:tbl>
    <w:p w14:paraId="000000BB" w14:textId="77777777" w:rsidR="00BA4A7B" w:rsidRDefault="00BA4A7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rPr>
          <w:rFonts w:ascii="Cambria" w:eastAsia="Cambria" w:hAnsi="Cambria" w:cs="Cambria"/>
          <w:b/>
          <w:bCs/>
          <w:color w:val="000000"/>
          <w:sz w:val="22"/>
          <w:szCs w:val="22"/>
        </w:rPr>
      </w:pPr>
    </w:p>
    <w:tbl>
      <w:tblPr>
        <w:tblStyle w:val="af"/>
        <w:tblW w:w="11199" w:type="dxa"/>
        <w:tblInd w:w="-142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  <w:insideH w:val="single" w:sz="4" w:space="0" w:color="404040"/>
          <w:insideV w:val="single" w:sz="4" w:space="0" w:color="404040"/>
        </w:tblBorders>
        <w:tblLayout w:type="fixed"/>
        <w:tblLook w:val="0400" w:firstRow="0" w:lastRow="0" w:firstColumn="0" w:lastColumn="0" w:noHBand="0" w:noVBand="1"/>
      </w:tblPr>
      <w:tblGrid>
        <w:gridCol w:w="11199"/>
      </w:tblGrid>
      <w:tr w:rsidR="00BA4A7B" w14:paraId="198AD0BC" w14:textId="77777777">
        <w:tc>
          <w:tcPr>
            <w:tcW w:w="11199" w:type="dxa"/>
            <w:shd w:val="clear" w:color="auto" w:fill="C00000"/>
            <w:tcMar>
              <w:top w:w="57" w:type="dxa"/>
              <w:bottom w:w="57" w:type="dxa"/>
            </w:tcMar>
          </w:tcPr>
          <w:p w14:paraId="000000BC" w14:textId="00085109" w:rsidR="00BA4A7B" w:rsidRDefault="00BA4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FFFFFF"/>
                <w:sz w:val="22"/>
                <w:szCs w:val="22"/>
              </w:rPr>
            </w:pPr>
          </w:p>
        </w:tc>
      </w:tr>
      <w:tr w:rsidR="00BA4A7B" w14:paraId="7D767BAF" w14:textId="77777777">
        <w:tc>
          <w:tcPr>
            <w:tcW w:w="11199" w:type="dxa"/>
            <w:tcMar>
              <w:top w:w="57" w:type="dxa"/>
              <w:bottom w:w="57" w:type="dxa"/>
            </w:tcMar>
          </w:tcPr>
          <w:p w14:paraId="000000C3" w14:textId="5A1985BC" w:rsidR="00BA4A7B" w:rsidRDefault="00BA4A7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ind w:left="460"/>
              <w:rPr>
                <w:color w:val="000000"/>
                <w:sz w:val="22"/>
                <w:szCs w:val="22"/>
              </w:rPr>
            </w:pPr>
          </w:p>
        </w:tc>
      </w:tr>
    </w:tbl>
    <w:p w14:paraId="000000C4" w14:textId="77777777" w:rsidR="00BA4A7B" w:rsidRDefault="00BA4A7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rPr>
          <w:rFonts w:ascii="Cambria" w:eastAsia="Cambria" w:hAnsi="Cambria" w:cs="Cambria"/>
          <w:b/>
          <w:bCs/>
          <w:color w:val="000000"/>
          <w:sz w:val="22"/>
          <w:szCs w:val="22"/>
        </w:rPr>
      </w:pPr>
    </w:p>
    <w:p w14:paraId="000000C5" w14:textId="77777777" w:rsidR="00BA4A7B" w:rsidRDefault="0014300A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rPr>
          <w:rFonts w:ascii="Cambria" w:eastAsia="Cambria" w:hAnsi="Cambria" w:cs="Cambria"/>
          <w:b/>
          <w:bCs/>
          <w:color w:val="000000"/>
          <w:sz w:val="22"/>
          <w:szCs w:val="22"/>
        </w:rPr>
      </w:pPr>
      <w:r>
        <w:rPr>
          <w:rFonts w:ascii="Cambria" w:eastAsia="Cambria" w:hAnsi="Cambria" w:cs="Cambria"/>
          <w:b/>
          <w:bCs/>
          <w:color w:val="000000"/>
          <w:sz w:val="22"/>
          <w:szCs w:val="22"/>
        </w:rPr>
        <w:t>В стоимость включено:</w:t>
      </w:r>
    </w:p>
    <w:p w14:paraId="000000C6" w14:textId="77777777" w:rsidR="00BA4A7B" w:rsidRDefault="0014300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ind w:left="284" w:hanging="284"/>
        <w:rPr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проживание в отелях по программе на базе завтрака;</w:t>
      </w:r>
    </w:p>
    <w:p w14:paraId="000000C7" w14:textId="77777777" w:rsidR="00BA4A7B" w:rsidRDefault="0014300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ind w:left="284" w:hanging="284"/>
        <w:rPr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5 групповых экскурсий с русскоговорящим гидом по программе, включая входные билеты;</w:t>
      </w:r>
    </w:p>
    <w:p w14:paraId="000000C8" w14:textId="77777777" w:rsidR="00BA4A7B" w:rsidRDefault="0014300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ind w:left="284" w:hanging="284"/>
        <w:rPr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5 обедов по программе; 1 ужин в отеле;</w:t>
      </w:r>
    </w:p>
    <w:p w14:paraId="000000C9" w14:textId="77777777" w:rsidR="00BA4A7B" w:rsidRDefault="0014300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ind w:left="284" w:hanging="284"/>
        <w:rPr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проезд в ходе экскурсий;</w:t>
      </w:r>
    </w:p>
    <w:p w14:paraId="000000CA" w14:textId="77777777" w:rsidR="00BA4A7B" w:rsidRDefault="0014300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ind w:left="284" w:hanging="284"/>
        <w:rPr>
          <w:color w:val="000000"/>
          <w:sz w:val="22"/>
          <w:szCs w:val="22"/>
        </w:rPr>
      </w:pPr>
      <w:bookmarkStart w:id="0" w:name="_heading=h.vdfyrss8go13" w:colFirst="0" w:colLast="0"/>
      <w:bookmarkEnd w:id="0"/>
      <w:r>
        <w:rPr>
          <w:rFonts w:ascii="Cambria" w:eastAsia="Cambria" w:hAnsi="Cambria" w:cs="Cambria"/>
          <w:color w:val="000000"/>
          <w:sz w:val="22"/>
          <w:szCs w:val="22"/>
        </w:rPr>
        <w:t>билеты на поезда по маршруту (обычный класс);</w:t>
      </w:r>
    </w:p>
    <w:p w14:paraId="000000CB" w14:textId="77777777" w:rsidR="00BA4A7B" w:rsidRDefault="0014300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ind w:left="284" w:hanging="284"/>
        <w:rPr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групповой трансфер аэропорт – отель – аэропорт на шаттле</w:t>
      </w:r>
    </w:p>
    <w:p w14:paraId="000000CC" w14:textId="77777777" w:rsidR="00BA4A7B" w:rsidRDefault="00BA4A7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ind w:left="284" w:hanging="284"/>
        <w:rPr>
          <w:rFonts w:ascii="Cambria" w:eastAsia="Cambria" w:hAnsi="Cambria" w:cs="Cambria"/>
          <w:color w:val="000000"/>
          <w:sz w:val="22"/>
          <w:szCs w:val="22"/>
          <w:highlight w:val="yellow"/>
        </w:rPr>
      </w:pPr>
    </w:p>
    <w:p w14:paraId="000000CD" w14:textId="77777777" w:rsidR="00BA4A7B" w:rsidRDefault="0014300A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ind w:left="284" w:hanging="284"/>
        <w:rPr>
          <w:rFonts w:ascii="Cambria" w:eastAsia="Cambria" w:hAnsi="Cambria" w:cs="Cambria"/>
          <w:b/>
          <w:bCs/>
          <w:color w:val="000000"/>
          <w:sz w:val="22"/>
          <w:szCs w:val="22"/>
        </w:rPr>
      </w:pPr>
      <w:r>
        <w:rPr>
          <w:rFonts w:ascii="Cambria" w:eastAsia="Cambria" w:hAnsi="Cambria" w:cs="Cambria"/>
          <w:b/>
          <w:bCs/>
          <w:color w:val="000000"/>
          <w:sz w:val="22"/>
          <w:szCs w:val="22"/>
        </w:rPr>
        <w:t>Дополнительно оплачивается:</w:t>
      </w:r>
    </w:p>
    <w:p w14:paraId="000000CE" w14:textId="77777777" w:rsidR="00BA4A7B" w:rsidRDefault="0014300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before="0" w:after="0"/>
        <w:ind w:left="284" w:hanging="284"/>
        <w:rPr>
          <w:color w:val="A62B0A"/>
          <w:sz w:val="22"/>
          <w:szCs w:val="22"/>
        </w:rPr>
      </w:pPr>
      <w:r>
        <w:rPr>
          <w:rFonts w:ascii="Cambria" w:eastAsia="Cambria" w:hAnsi="Cambria" w:cs="Cambria"/>
          <w:color w:val="A62B0A"/>
          <w:sz w:val="22"/>
          <w:szCs w:val="22"/>
        </w:rPr>
        <w:t>городской налог на проживание в отеле в размере 100-1000 йен (</w:t>
      </w:r>
      <w:proofErr w:type="spellStart"/>
      <w:r>
        <w:rPr>
          <w:rFonts w:ascii="Cambria" w:eastAsia="Cambria" w:hAnsi="Cambria" w:cs="Cambria"/>
          <w:color w:val="A62B0A"/>
          <w:sz w:val="22"/>
          <w:szCs w:val="22"/>
        </w:rPr>
        <w:t>ок</w:t>
      </w:r>
      <w:proofErr w:type="spellEnd"/>
      <w:r>
        <w:rPr>
          <w:rFonts w:ascii="Cambria" w:eastAsia="Cambria" w:hAnsi="Cambria" w:cs="Cambria"/>
          <w:color w:val="A62B0A"/>
          <w:sz w:val="22"/>
          <w:szCs w:val="22"/>
        </w:rPr>
        <w:t xml:space="preserve"> 1-10 </w:t>
      </w:r>
      <w:proofErr w:type="spellStart"/>
      <w:r>
        <w:rPr>
          <w:rFonts w:ascii="Cambria" w:eastAsia="Cambria" w:hAnsi="Cambria" w:cs="Cambria"/>
          <w:color w:val="A62B0A"/>
          <w:sz w:val="22"/>
          <w:szCs w:val="22"/>
        </w:rPr>
        <w:t>долл</w:t>
      </w:r>
      <w:proofErr w:type="spellEnd"/>
      <w:r>
        <w:rPr>
          <w:rFonts w:ascii="Cambria" w:eastAsia="Cambria" w:hAnsi="Cambria" w:cs="Cambria"/>
          <w:color w:val="A62B0A"/>
          <w:sz w:val="22"/>
          <w:szCs w:val="22"/>
        </w:rPr>
        <w:t xml:space="preserve">) </w:t>
      </w:r>
      <w:proofErr w:type="gramStart"/>
      <w:r>
        <w:rPr>
          <w:rFonts w:ascii="Cambria" w:eastAsia="Cambria" w:hAnsi="Cambria" w:cs="Cambria"/>
          <w:color w:val="A62B0A"/>
          <w:sz w:val="22"/>
          <w:szCs w:val="22"/>
        </w:rPr>
        <w:t>на чел</w:t>
      </w:r>
      <w:proofErr w:type="gramEnd"/>
      <w:r>
        <w:rPr>
          <w:rFonts w:ascii="Cambria" w:eastAsia="Cambria" w:hAnsi="Cambria" w:cs="Cambria"/>
          <w:color w:val="A62B0A"/>
          <w:sz w:val="22"/>
          <w:szCs w:val="22"/>
        </w:rPr>
        <w:t xml:space="preserve"> в день (оплачивается наличными при регистрации)</w:t>
      </w:r>
    </w:p>
    <w:p w14:paraId="000000CF" w14:textId="77777777" w:rsidR="00BA4A7B" w:rsidRDefault="0014300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before="0" w:after="0"/>
        <w:ind w:left="284" w:hanging="284"/>
        <w:rPr>
          <w:color w:val="A62B0A"/>
          <w:sz w:val="22"/>
          <w:szCs w:val="22"/>
        </w:rPr>
      </w:pPr>
      <w:r>
        <w:rPr>
          <w:rFonts w:ascii="Cambria" w:eastAsia="Cambria" w:hAnsi="Cambria" w:cs="Cambria"/>
          <w:color w:val="A62B0A"/>
          <w:sz w:val="22"/>
          <w:szCs w:val="22"/>
        </w:rPr>
        <w:t xml:space="preserve">налог на термальные источники - </w:t>
      </w:r>
      <w:proofErr w:type="spellStart"/>
      <w:r>
        <w:rPr>
          <w:rFonts w:ascii="Cambria" w:eastAsia="Cambria" w:hAnsi="Cambria" w:cs="Cambria"/>
          <w:color w:val="A62B0A"/>
          <w:sz w:val="22"/>
          <w:szCs w:val="22"/>
        </w:rPr>
        <w:t>онсены</w:t>
      </w:r>
      <w:proofErr w:type="spellEnd"/>
      <w:r>
        <w:rPr>
          <w:rFonts w:ascii="Cambria" w:eastAsia="Cambria" w:hAnsi="Cambria" w:cs="Cambria"/>
          <w:color w:val="A62B0A"/>
          <w:sz w:val="22"/>
          <w:szCs w:val="22"/>
        </w:rPr>
        <w:t xml:space="preserve"> 150-200 йен (</w:t>
      </w:r>
      <w:proofErr w:type="spellStart"/>
      <w:r>
        <w:rPr>
          <w:rFonts w:ascii="Cambria" w:eastAsia="Cambria" w:hAnsi="Cambria" w:cs="Cambria"/>
          <w:color w:val="A62B0A"/>
          <w:sz w:val="22"/>
          <w:szCs w:val="22"/>
        </w:rPr>
        <w:t>ок</w:t>
      </w:r>
      <w:proofErr w:type="spellEnd"/>
      <w:r>
        <w:rPr>
          <w:rFonts w:ascii="Cambria" w:eastAsia="Cambria" w:hAnsi="Cambria" w:cs="Cambria"/>
          <w:color w:val="A62B0A"/>
          <w:sz w:val="22"/>
          <w:szCs w:val="22"/>
        </w:rPr>
        <w:t xml:space="preserve"> 1,5 </w:t>
      </w:r>
      <w:proofErr w:type="spellStart"/>
      <w:r>
        <w:rPr>
          <w:rFonts w:ascii="Cambria" w:eastAsia="Cambria" w:hAnsi="Cambria" w:cs="Cambria"/>
          <w:color w:val="A62B0A"/>
          <w:sz w:val="22"/>
          <w:szCs w:val="22"/>
        </w:rPr>
        <w:t>долл</w:t>
      </w:r>
      <w:proofErr w:type="spellEnd"/>
      <w:r>
        <w:rPr>
          <w:rFonts w:ascii="Cambria" w:eastAsia="Cambria" w:hAnsi="Cambria" w:cs="Cambria"/>
          <w:color w:val="A62B0A"/>
          <w:sz w:val="22"/>
          <w:szCs w:val="22"/>
        </w:rPr>
        <w:t xml:space="preserve">) </w:t>
      </w:r>
      <w:proofErr w:type="gramStart"/>
      <w:r>
        <w:rPr>
          <w:rFonts w:ascii="Cambria" w:eastAsia="Cambria" w:hAnsi="Cambria" w:cs="Cambria"/>
          <w:color w:val="A62B0A"/>
          <w:sz w:val="22"/>
          <w:szCs w:val="22"/>
        </w:rPr>
        <w:t>на чел</w:t>
      </w:r>
      <w:proofErr w:type="gramEnd"/>
      <w:r>
        <w:rPr>
          <w:rFonts w:ascii="Cambria" w:eastAsia="Cambria" w:hAnsi="Cambria" w:cs="Cambria"/>
          <w:color w:val="A62B0A"/>
          <w:sz w:val="22"/>
          <w:szCs w:val="22"/>
        </w:rPr>
        <w:t xml:space="preserve"> в день (оплачивается наличными при регистрации)</w:t>
      </w:r>
    </w:p>
    <w:p w14:paraId="000000D0" w14:textId="77777777" w:rsidR="00BA4A7B" w:rsidRDefault="0014300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ind w:left="284" w:hanging="284"/>
        <w:rPr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международный перелет;</w:t>
      </w:r>
    </w:p>
    <w:p w14:paraId="000000D1" w14:textId="77777777" w:rsidR="00BA4A7B" w:rsidRDefault="0014300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ind w:left="284" w:hanging="284"/>
        <w:rPr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мед. страховка;</w:t>
      </w:r>
    </w:p>
    <w:p w14:paraId="000000D2" w14:textId="77777777" w:rsidR="00BA4A7B" w:rsidRDefault="0014300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ind w:left="284" w:hanging="284"/>
        <w:rPr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дополнительные экскурсии;</w:t>
      </w:r>
    </w:p>
    <w:p w14:paraId="000000D3" w14:textId="77777777" w:rsidR="00BA4A7B" w:rsidRDefault="0014300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ind w:left="284" w:hanging="284"/>
        <w:rPr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расходы личного характера.</w:t>
      </w:r>
    </w:p>
    <w:p w14:paraId="000000D4" w14:textId="77777777" w:rsidR="00BA4A7B" w:rsidRDefault="00BA4A7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rPr>
          <w:rFonts w:ascii="Cambria" w:eastAsia="Cambria" w:hAnsi="Cambria" w:cs="Cambria"/>
          <w:color w:val="000000"/>
          <w:sz w:val="22"/>
          <w:szCs w:val="22"/>
        </w:rPr>
      </w:pPr>
    </w:p>
    <w:tbl>
      <w:tblPr>
        <w:tblStyle w:val="af0"/>
        <w:tblW w:w="11199" w:type="dxa"/>
        <w:tblInd w:w="-142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  <w:insideH w:val="single" w:sz="4" w:space="0" w:color="404040"/>
          <w:insideV w:val="single" w:sz="4" w:space="0" w:color="404040"/>
        </w:tblBorders>
        <w:tblLayout w:type="fixed"/>
        <w:tblLook w:val="0400" w:firstRow="0" w:lastRow="0" w:firstColumn="0" w:lastColumn="0" w:noHBand="0" w:noVBand="1"/>
      </w:tblPr>
      <w:tblGrid>
        <w:gridCol w:w="1310"/>
        <w:gridCol w:w="1910"/>
        <w:gridCol w:w="168"/>
        <w:gridCol w:w="399"/>
        <w:gridCol w:w="358"/>
        <w:gridCol w:w="1603"/>
        <w:gridCol w:w="166"/>
        <w:gridCol w:w="425"/>
        <w:gridCol w:w="925"/>
        <w:gridCol w:w="3935"/>
      </w:tblGrid>
      <w:tr w:rsidR="00BA4A7B" w14:paraId="4573DC0A" w14:textId="77777777">
        <w:tc>
          <w:tcPr>
            <w:tcW w:w="11199" w:type="dxa"/>
            <w:gridSpan w:val="10"/>
            <w:tcBorders>
              <w:bottom w:val="single" w:sz="4" w:space="0" w:color="404040"/>
            </w:tcBorders>
            <w:shd w:val="clear" w:color="auto" w:fill="BDD7EE"/>
            <w:tcMar>
              <w:top w:w="57" w:type="dxa"/>
              <w:bottom w:w="57" w:type="dxa"/>
            </w:tcMar>
            <w:vAlign w:val="center"/>
          </w:tcPr>
          <w:p w14:paraId="000000D5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lastRenderedPageBreak/>
              <w:t>Дополнительные экскурсии с русскоговорящим гидом. Стоимость на 1 человека в USD.</w:t>
            </w:r>
          </w:p>
          <w:p w14:paraId="000000D6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b/>
                <w:bCs/>
                <w:i/>
                <w:iCs/>
                <w:color w:val="C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color w:val="C00000"/>
                <w:sz w:val="22"/>
                <w:szCs w:val="22"/>
              </w:rPr>
              <w:t xml:space="preserve">*Рекомендуем заказывать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i/>
                <w:iCs/>
                <w:color w:val="C00000"/>
                <w:sz w:val="22"/>
                <w:szCs w:val="22"/>
              </w:rPr>
              <w:t>доп</w:t>
            </w:r>
            <w:proofErr w:type="spellEnd"/>
            <w:r>
              <w:rPr>
                <w:rFonts w:ascii="Cambria" w:eastAsia="Cambria" w:hAnsi="Cambria" w:cs="Cambria"/>
                <w:b/>
                <w:bCs/>
                <w:i/>
                <w:iCs/>
                <w:color w:val="C00000"/>
                <w:sz w:val="22"/>
                <w:szCs w:val="22"/>
              </w:rPr>
              <w:t xml:space="preserve"> экскурсии заранее. </w:t>
            </w:r>
          </w:p>
          <w:p w14:paraId="000000D7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color w:val="C00000"/>
                <w:sz w:val="22"/>
                <w:szCs w:val="22"/>
              </w:rPr>
              <w:t xml:space="preserve">При заказе на </w:t>
            </w:r>
            <w:proofErr w:type="gramStart"/>
            <w:r>
              <w:rPr>
                <w:rFonts w:ascii="Cambria" w:eastAsia="Cambria" w:hAnsi="Cambria" w:cs="Cambria"/>
                <w:b/>
                <w:bCs/>
                <w:i/>
                <w:iCs/>
                <w:color w:val="C00000"/>
                <w:sz w:val="22"/>
                <w:szCs w:val="22"/>
              </w:rPr>
              <w:t>месте  НЕ</w:t>
            </w:r>
            <w:proofErr w:type="gramEnd"/>
            <w:r>
              <w:rPr>
                <w:rFonts w:ascii="Cambria" w:eastAsia="Cambria" w:hAnsi="Cambria" w:cs="Cambria"/>
                <w:b/>
                <w:bCs/>
                <w:i/>
                <w:iCs/>
                <w:color w:val="C00000"/>
                <w:sz w:val="22"/>
                <w:szCs w:val="22"/>
              </w:rPr>
              <w:t xml:space="preserve">  гарантируется подтверждение и стоимость.</w:t>
            </w:r>
          </w:p>
        </w:tc>
      </w:tr>
      <w:tr w:rsidR="00BA4A7B" w14:paraId="08CD4207" w14:textId="77777777">
        <w:tc>
          <w:tcPr>
            <w:tcW w:w="1310" w:type="dxa"/>
            <w:shd w:val="clear" w:color="auto" w:fill="DEEBF6"/>
            <w:tcMar>
              <w:top w:w="57" w:type="dxa"/>
              <w:bottom w:w="57" w:type="dxa"/>
            </w:tcMar>
            <w:vAlign w:val="center"/>
          </w:tcPr>
          <w:p w14:paraId="000000E1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День</w:t>
            </w:r>
          </w:p>
        </w:tc>
        <w:tc>
          <w:tcPr>
            <w:tcW w:w="9889" w:type="dxa"/>
            <w:gridSpan w:val="9"/>
            <w:shd w:val="clear" w:color="auto" w:fill="DEEBF6"/>
            <w:vAlign w:val="center"/>
          </w:tcPr>
          <w:p w14:paraId="000000E2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Описание</w:t>
            </w:r>
          </w:p>
        </w:tc>
      </w:tr>
      <w:tr w:rsidR="00BA4A7B" w14:paraId="456ACA94" w14:textId="77777777">
        <w:trPr>
          <w:trHeight w:val="364"/>
        </w:trPr>
        <w:tc>
          <w:tcPr>
            <w:tcW w:w="1310" w:type="dxa"/>
            <w:vMerge w:val="restart"/>
            <w:tcMar>
              <w:top w:w="57" w:type="dxa"/>
              <w:bottom w:w="57" w:type="dxa"/>
            </w:tcMar>
            <w:vAlign w:val="center"/>
          </w:tcPr>
          <w:p w14:paraId="000000EB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День 1</w:t>
            </w:r>
          </w:p>
          <w:p w14:paraId="000000EC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(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Вс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)</w:t>
            </w:r>
          </w:p>
        </w:tc>
        <w:tc>
          <w:tcPr>
            <w:tcW w:w="9889" w:type="dxa"/>
            <w:gridSpan w:val="9"/>
            <w:vAlign w:val="center"/>
          </w:tcPr>
          <w:p w14:paraId="000000ED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Вечерний Токио – 5 ч.</w:t>
            </w:r>
          </w:p>
          <w:p w14:paraId="000000EE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C00000"/>
                <w:sz w:val="22"/>
                <w:szCs w:val="22"/>
              </w:rPr>
              <w:t>!! Экскурсия бронируется ТОЛЬКО вместе с туром</w:t>
            </w:r>
          </w:p>
          <w:p w14:paraId="000000EF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~16:00 Встреча с гидом в холле отеля в Токио (точное время встречи указывается в ваучере). </w:t>
            </w:r>
          </w:p>
          <w:p w14:paraId="000000F0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Тип транспорта: общественный </w:t>
            </w:r>
          </w:p>
          <w:p w14:paraId="000000F1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Посещение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  <w:highlight w:val="white"/>
              </w:rPr>
              <w:t xml:space="preserve">музея цифрового искусства Team LAB, соединяющего в себе художественные инсталляции и цифровой мир света. </w:t>
            </w:r>
          </w:p>
          <w:p w14:paraId="000000F2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Посещение видовой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площадки </w:t>
            </w:r>
            <w:proofErr w:type="gram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знаменитой  башни</w:t>
            </w:r>
            <w:proofErr w:type="gram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Tokyo Tower   – одного из символов города, откуда открывается красота вечернего Токио с высоты 150 м.</w:t>
            </w:r>
          </w:p>
          <w:p w14:paraId="000000F3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Прогулка по самой дорогой улице Токио –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Гиндза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с остановкой у исторического здания театра кабуки и древнего буддийского храма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Х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онган-дзи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в вечерней подсветке.</w:t>
            </w:r>
          </w:p>
          <w:p w14:paraId="000000F4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Возвращение в отель.</w:t>
            </w:r>
          </w:p>
        </w:tc>
      </w:tr>
      <w:tr w:rsidR="00BA4A7B" w14:paraId="2CEA66E9" w14:textId="77777777">
        <w:trPr>
          <w:trHeight w:val="210"/>
        </w:trPr>
        <w:tc>
          <w:tcPr>
            <w:tcW w:w="1310" w:type="dxa"/>
            <w:vMerge/>
            <w:tcMar>
              <w:top w:w="57" w:type="dxa"/>
              <w:bottom w:w="57" w:type="dxa"/>
            </w:tcMar>
            <w:vAlign w:val="center"/>
          </w:tcPr>
          <w:p w14:paraId="000000FD" w14:textId="77777777" w:rsidR="00BA4A7B" w:rsidRDefault="00BA4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9889" w:type="dxa"/>
            <w:gridSpan w:val="9"/>
            <w:shd w:val="clear" w:color="auto" w:fill="D5DCE4"/>
            <w:vAlign w:val="center"/>
          </w:tcPr>
          <w:p w14:paraId="000000FE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Стоимость экскурсии на человека в долларах США </w:t>
            </w:r>
          </w:p>
        </w:tc>
      </w:tr>
      <w:tr w:rsidR="00BA4A7B" w14:paraId="377AB5A3" w14:textId="77777777">
        <w:trPr>
          <w:trHeight w:val="20"/>
        </w:trPr>
        <w:tc>
          <w:tcPr>
            <w:tcW w:w="1310" w:type="dxa"/>
            <w:vMerge/>
            <w:tcMar>
              <w:top w:w="57" w:type="dxa"/>
              <w:bottom w:w="57" w:type="dxa"/>
            </w:tcMar>
            <w:vAlign w:val="center"/>
          </w:tcPr>
          <w:p w14:paraId="00000107" w14:textId="77777777" w:rsidR="00BA4A7B" w:rsidRDefault="00BA4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77" w:type="dxa"/>
            <w:gridSpan w:val="3"/>
            <w:shd w:val="clear" w:color="auto" w:fill="auto"/>
            <w:vAlign w:val="center"/>
          </w:tcPr>
          <w:p w14:paraId="00000108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Взрослые: 200 $</w:t>
            </w:r>
          </w:p>
        </w:tc>
        <w:tc>
          <w:tcPr>
            <w:tcW w:w="2552" w:type="dxa"/>
            <w:gridSpan w:val="4"/>
            <w:shd w:val="clear" w:color="auto" w:fill="auto"/>
            <w:vAlign w:val="center"/>
          </w:tcPr>
          <w:p w14:paraId="0000010B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Дети 6-11 лет: 150 $</w:t>
            </w:r>
          </w:p>
        </w:tc>
        <w:tc>
          <w:tcPr>
            <w:tcW w:w="4860" w:type="dxa"/>
            <w:gridSpan w:val="2"/>
            <w:shd w:val="clear" w:color="auto" w:fill="auto"/>
            <w:vAlign w:val="center"/>
          </w:tcPr>
          <w:p w14:paraId="0000010F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Дети 0-3 года: бесплатно; 4-5 лет: 15 $</w:t>
            </w:r>
          </w:p>
        </w:tc>
      </w:tr>
      <w:tr w:rsidR="00BA4A7B" w14:paraId="79970282" w14:textId="77777777">
        <w:trPr>
          <w:trHeight w:val="20"/>
        </w:trPr>
        <w:tc>
          <w:tcPr>
            <w:tcW w:w="1310" w:type="dxa"/>
            <w:vMerge w:val="restart"/>
            <w:tcMar>
              <w:top w:w="57" w:type="dxa"/>
              <w:bottom w:w="57" w:type="dxa"/>
            </w:tcMar>
            <w:vAlign w:val="center"/>
          </w:tcPr>
          <w:p w14:paraId="00000111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День 3</w:t>
            </w:r>
          </w:p>
          <w:p w14:paraId="00000112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(Вт)</w:t>
            </w:r>
          </w:p>
        </w:tc>
        <w:tc>
          <w:tcPr>
            <w:tcW w:w="9889" w:type="dxa"/>
            <w:gridSpan w:val="9"/>
            <w:tcBorders>
              <w:bottom w:val="single" w:sz="4" w:space="0" w:color="1F4E79"/>
            </w:tcBorders>
            <w:shd w:val="clear" w:color="auto" w:fill="auto"/>
            <w:vAlign w:val="center"/>
          </w:tcPr>
          <w:p w14:paraId="00000113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Экскурсия «Традиции Токио» - 8-9 ч</w:t>
            </w:r>
          </w:p>
          <w:p w14:paraId="00000114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Встреча с гидом в холле отеля в Токио (время встречи указывается в ваучере).  </w:t>
            </w:r>
          </w:p>
          <w:p w14:paraId="00000115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Тип транспорта: общественный </w:t>
            </w:r>
          </w:p>
          <w:p w14:paraId="00000116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222222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Посещение одного из самых значимых святилищ Японии - синтоистского храма Мэйдзи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Дзингу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, посвященного императору </w:t>
            </w:r>
            <w:proofErr w:type="gram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Мэйдзи  и</w:t>
            </w:r>
            <w:proofErr w:type="gram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его супруге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Сёкэн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. Ухоженная лесопарковая территория храма – </w:t>
            </w:r>
            <w:proofErr w:type="gram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настоящий  оазис</w:t>
            </w:r>
            <w:proofErr w:type="gram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тишины и  гармонии. </w:t>
            </w:r>
          </w:p>
          <w:p w14:paraId="00000117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Прогулка по районам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Харадзюку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и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Омо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тэсандо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, известным своими модными трендами, брендовыми магазинами,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мекке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молодежной моды и любителей анимэ и косплей.</w:t>
            </w:r>
          </w:p>
          <w:p w14:paraId="00000118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Обед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</w:t>
            </w:r>
          </w:p>
          <w:p w14:paraId="00000119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Прогулка по знаменитому парку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Синдзюку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Гёэн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– одному из самых красивых парков Токио, непременно посещаемых туристами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 в сезон сакуры.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В период Эдо сёгун подарил землю, на которой находится современная территория парка, влиятельному феодалу и своему наместнику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Найто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. После Реставрации Мэйдзи парк переоборудовали в агрокультурный центр, а позднее - в ботанический парк. </w:t>
            </w:r>
          </w:p>
          <w:p w14:paraId="0000011A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Переезд на ст.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Сиб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уя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, где вы узнаете историю собачки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Хачико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и сфотографируетесь у памятника верности, а также постоите на самом оживленном перекрестке мира, ставшим своеобразной визитной карточкой Токио. </w:t>
            </w:r>
          </w:p>
          <w:p w14:paraId="0000011B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Возвращение в отель</w:t>
            </w:r>
          </w:p>
          <w:p w14:paraId="0000011C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color w:val="7030A0"/>
                <w:sz w:val="20"/>
                <w:szCs w:val="20"/>
              </w:rPr>
              <w:t xml:space="preserve">*желающие могут остаться в </w:t>
            </w:r>
            <w:proofErr w:type="gramStart"/>
            <w:r>
              <w:rPr>
                <w:rFonts w:ascii="Cambria" w:eastAsia="Cambria" w:hAnsi="Cambria" w:cs="Cambria"/>
                <w:b/>
                <w:bCs/>
                <w:i/>
                <w:iCs/>
                <w:color w:val="7030A0"/>
                <w:sz w:val="20"/>
                <w:szCs w:val="20"/>
              </w:rPr>
              <w:t xml:space="preserve">районе 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i/>
                <w:iCs/>
                <w:color w:val="7030A0"/>
                <w:sz w:val="20"/>
                <w:szCs w:val="20"/>
              </w:rPr>
              <w:t>Сибуя</w:t>
            </w:r>
            <w:proofErr w:type="spellEnd"/>
            <w:proofErr w:type="gramEnd"/>
            <w:r>
              <w:rPr>
                <w:rFonts w:ascii="Cambria" w:eastAsia="Cambria" w:hAnsi="Cambria" w:cs="Cambria"/>
                <w:b/>
                <w:bCs/>
                <w:i/>
                <w:iCs/>
                <w:color w:val="7030A0"/>
                <w:sz w:val="20"/>
                <w:szCs w:val="20"/>
              </w:rPr>
              <w:t xml:space="preserve"> на шопинг и ужин (возвращение в отель самостоятельно)</w:t>
            </w:r>
          </w:p>
        </w:tc>
      </w:tr>
      <w:tr w:rsidR="00BA4A7B" w14:paraId="31481C54" w14:textId="77777777">
        <w:trPr>
          <w:trHeight w:val="20"/>
        </w:trPr>
        <w:tc>
          <w:tcPr>
            <w:tcW w:w="1310" w:type="dxa"/>
            <w:vMerge/>
            <w:tcMar>
              <w:top w:w="57" w:type="dxa"/>
              <w:bottom w:w="57" w:type="dxa"/>
            </w:tcMar>
            <w:vAlign w:val="center"/>
          </w:tcPr>
          <w:p w14:paraId="00000125" w14:textId="77777777" w:rsidR="00BA4A7B" w:rsidRDefault="00BA4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9889" w:type="dxa"/>
            <w:gridSpan w:val="9"/>
            <w:tcBorders>
              <w:bottom w:val="single" w:sz="4" w:space="0" w:color="1F4E79"/>
            </w:tcBorders>
            <w:shd w:val="clear" w:color="auto" w:fill="DEEBF6"/>
            <w:vAlign w:val="center"/>
          </w:tcPr>
          <w:p w14:paraId="00000126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Стоимость экскурсии на человека в долларах США </w:t>
            </w:r>
          </w:p>
        </w:tc>
      </w:tr>
      <w:tr w:rsidR="00BA4A7B" w14:paraId="367399F5" w14:textId="77777777">
        <w:trPr>
          <w:trHeight w:val="20"/>
        </w:trPr>
        <w:tc>
          <w:tcPr>
            <w:tcW w:w="1310" w:type="dxa"/>
            <w:vMerge/>
            <w:tcMar>
              <w:top w:w="57" w:type="dxa"/>
              <w:bottom w:w="57" w:type="dxa"/>
            </w:tcMar>
            <w:vAlign w:val="center"/>
          </w:tcPr>
          <w:p w14:paraId="0000012F" w14:textId="77777777" w:rsidR="00BA4A7B" w:rsidRDefault="00BA4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78" w:type="dxa"/>
            <w:gridSpan w:val="2"/>
            <w:tcBorders>
              <w:bottom w:val="single" w:sz="4" w:space="0" w:color="1F4E79"/>
            </w:tcBorders>
            <w:shd w:val="clear" w:color="auto" w:fill="auto"/>
            <w:vAlign w:val="center"/>
          </w:tcPr>
          <w:p w14:paraId="00000130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Взрослые: 200 $</w:t>
            </w:r>
          </w:p>
        </w:tc>
        <w:tc>
          <w:tcPr>
            <w:tcW w:w="2360" w:type="dxa"/>
            <w:gridSpan w:val="3"/>
            <w:tcBorders>
              <w:bottom w:val="single" w:sz="4" w:space="0" w:color="1F4E79"/>
            </w:tcBorders>
            <w:shd w:val="clear" w:color="auto" w:fill="auto"/>
            <w:vAlign w:val="center"/>
          </w:tcPr>
          <w:p w14:paraId="00000132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Дети 6-11 лет: 160 $</w:t>
            </w:r>
          </w:p>
        </w:tc>
        <w:tc>
          <w:tcPr>
            <w:tcW w:w="5451" w:type="dxa"/>
            <w:gridSpan w:val="4"/>
            <w:tcBorders>
              <w:bottom w:val="single" w:sz="4" w:space="0" w:color="1F4E79"/>
            </w:tcBorders>
            <w:shd w:val="clear" w:color="auto" w:fill="auto"/>
            <w:vAlign w:val="center"/>
          </w:tcPr>
          <w:p w14:paraId="00000135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Дети 0-5 лет: бесплатно без места и питания</w:t>
            </w:r>
          </w:p>
        </w:tc>
      </w:tr>
      <w:tr w:rsidR="00BA4A7B" w14:paraId="0BE624DF" w14:textId="77777777">
        <w:trPr>
          <w:trHeight w:val="20"/>
        </w:trPr>
        <w:tc>
          <w:tcPr>
            <w:tcW w:w="1310" w:type="dxa"/>
            <w:vMerge w:val="restart"/>
            <w:tcMar>
              <w:top w:w="57" w:type="dxa"/>
              <w:bottom w:w="57" w:type="dxa"/>
            </w:tcMar>
            <w:vAlign w:val="center"/>
          </w:tcPr>
          <w:p w14:paraId="00000139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День 8</w:t>
            </w:r>
          </w:p>
          <w:p w14:paraId="0000013A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(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Вс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)</w:t>
            </w:r>
          </w:p>
        </w:tc>
        <w:tc>
          <w:tcPr>
            <w:tcW w:w="9889" w:type="dxa"/>
            <w:gridSpan w:val="9"/>
            <w:tcBorders>
              <w:bottom w:val="single" w:sz="4" w:space="0" w:color="1F4E79"/>
            </w:tcBorders>
            <w:shd w:val="clear" w:color="auto" w:fill="auto"/>
            <w:vAlign w:val="center"/>
          </w:tcPr>
          <w:p w14:paraId="0000013B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Экскурсия в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Арасияма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 – 5ч.</w:t>
            </w:r>
          </w:p>
          <w:p w14:paraId="0000013C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Встреча с гидом в лобби отеля (время встречи указывается в ваучере). </w:t>
            </w:r>
          </w:p>
          <w:p w14:paraId="0000013D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Тип транспорта: общественный 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 xml:space="preserve">(при количестве участников более 15 </w:t>
            </w:r>
            <w:proofErr w:type="gramStart"/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чел</w:t>
            </w:r>
            <w:proofErr w:type="gramEnd"/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 xml:space="preserve"> - замена на заказной).</w:t>
            </w:r>
          </w:p>
          <w:p w14:paraId="0000013E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 историческом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 квартале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Арасияма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Вас ждут изумительные пейзажи, старинные домики, объекты национального достояния и Всемирного наследия… </w:t>
            </w:r>
          </w:p>
          <w:p w14:paraId="0000013F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lastRenderedPageBreak/>
              <w:t xml:space="preserve">Прогулка по знаменитой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бамбуковой роще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и посещение храма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Тэнрюдзи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– одного из пяти самых известных дзен-буддийских храмов и мировое наследие Юнеско. Па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норама гор и реки с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моста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Тогэцукэ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- моста «пересечения луны».</w:t>
            </w:r>
          </w:p>
          <w:p w14:paraId="00000140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ind w:left="34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14:00 Возвращение в отели за багажом. Проводы на поезд в Токио.</w:t>
            </w:r>
          </w:p>
          <w:p w14:paraId="00000141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ind w:left="34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Самостоятельный переезд в Токио и самостоятельное заселение в отель в Токио (без сопровождения) *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6F2F9F"/>
                <w:sz w:val="22"/>
                <w:szCs w:val="22"/>
              </w:rPr>
              <w:t xml:space="preserve">билеты на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i/>
                <w:iCs/>
                <w:color w:val="6F2F9F"/>
                <w:sz w:val="22"/>
                <w:szCs w:val="22"/>
              </w:rPr>
              <w:t>синкансен</w:t>
            </w:r>
            <w:proofErr w:type="spellEnd"/>
            <w:r>
              <w:rPr>
                <w:rFonts w:ascii="Cambria" w:eastAsia="Cambria" w:hAnsi="Cambria" w:cs="Cambria"/>
                <w:b/>
                <w:bCs/>
                <w:i/>
                <w:iCs/>
                <w:color w:val="6F2F9F"/>
                <w:sz w:val="22"/>
                <w:szCs w:val="22"/>
              </w:rPr>
              <w:t xml:space="preserve"> выдаются зар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6F2F9F"/>
                <w:sz w:val="22"/>
                <w:szCs w:val="22"/>
              </w:rPr>
              <w:t>анее, вместе с ваучером.</w:t>
            </w:r>
          </w:p>
        </w:tc>
      </w:tr>
      <w:tr w:rsidR="00BA4A7B" w14:paraId="172142D3" w14:textId="77777777">
        <w:trPr>
          <w:trHeight w:val="128"/>
        </w:trPr>
        <w:tc>
          <w:tcPr>
            <w:tcW w:w="1310" w:type="dxa"/>
            <w:vMerge/>
            <w:tcMar>
              <w:top w:w="57" w:type="dxa"/>
              <w:bottom w:w="57" w:type="dxa"/>
            </w:tcMar>
            <w:vAlign w:val="center"/>
          </w:tcPr>
          <w:p w14:paraId="0000014A" w14:textId="77777777" w:rsidR="00BA4A7B" w:rsidRDefault="00BA4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9889" w:type="dxa"/>
            <w:gridSpan w:val="9"/>
            <w:tcBorders>
              <w:top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D9E2F3"/>
            <w:vAlign w:val="center"/>
          </w:tcPr>
          <w:p w14:paraId="0000014B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Стоимость экскурсии на человека в долларах США </w:t>
            </w:r>
          </w:p>
        </w:tc>
      </w:tr>
      <w:tr w:rsidR="00BA4A7B" w14:paraId="720D5AE3" w14:textId="77777777">
        <w:trPr>
          <w:trHeight w:val="127"/>
        </w:trPr>
        <w:tc>
          <w:tcPr>
            <w:tcW w:w="1310" w:type="dxa"/>
            <w:vMerge/>
            <w:tcMar>
              <w:top w:w="57" w:type="dxa"/>
              <w:bottom w:w="57" w:type="dxa"/>
            </w:tcMar>
            <w:vAlign w:val="center"/>
          </w:tcPr>
          <w:p w14:paraId="00000154" w14:textId="77777777" w:rsidR="00BA4A7B" w:rsidRDefault="00BA4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10" w:type="dxa"/>
            <w:tcBorders>
              <w:top w:val="single" w:sz="4" w:space="0" w:color="1F4E79"/>
              <w:bottom w:val="single" w:sz="4" w:space="0" w:color="1F4E79"/>
            </w:tcBorders>
            <w:shd w:val="clear" w:color="auto" w:fill="auto"/>
            <w:vAlign w:val="center"/>
          </w:tcPr>
          <w:p w14:paraId="00000155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Взрослые: 200$</w:t>
            </w:r>
          </w:p>
        </w:tc>
        <w:tc>
          <w:tcPr>
            <w:tcW w:w="2694" w:type="dxa"/>
            <w:gridSpan w:val="5"/>
            <w:tcBorders>
              <w:top w:val="single" w:sz="4" w:space="0" w:color="1F4E79"/>
              <w:bottom w:val="single" w:sz="4" w:space="0" w:color="1F4E79"/>
            </w:tcBorders>
            <w:shd w:val="clear" w:color="auto" w:fill="auto"/>
            <w:vAlign w:val="center"/>
          </w:tcPr>
          <w:p w14:paraId="00000156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ind w:right="-108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Дети 6-11 лет: 160$</w:t>
            </w:r>
          </w:p>
        </w:tc>
        <w:tc>
          <w:tcPr>
            <w:tcW w:w="5285" w:type="dxa"/>
            <w:gridSpan w:val="3"/>
            <w:tcBorders>
              <w:top w:val="single" w:sz="4" w:space="0" w:color="1F4E79"/>
              <w:bottom w:val="single" w:sz="4" w:space="0" w:color="1F4E79"/>
            </w:tcBorders>
            <w:shd w:val="clear" w:color="auto" w:fill="auto"/>
            <w:vAlign w:val="center"/>
          </w:tcPr>
          <w:p w14:paraId="0000015B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Дети 0-5 лет: бесплатно без питания</w:t>
            </w:r>
          </w:p>
        </w:tc>
      </w:tr>
      <w:tr w:rsidR="00BA4A7B" w14:paraId="0564A630" w14:textId="77777777">
        <w:trPr>
          <w:trHeight w:val="127"/>
        </w:trPr>
        <w:tc>
          <w:tcPr>
            <w:tcW w:w="1310" w:type="dxa"/>
            <w:vMerge w:val="restart"/>
            <w:tcMar>
              <w:top w:w="57" w:type="dxa"/>
              <w:bottom w:w="57" w:type="dxa"/>
            </w:tcMar>
            <w:vAlign w:val="center"/>
          </w:tcPr>
          <w:p w14:paraId="0000015E" w14:textId="77777777" w:rsidR="00BA4A7B" w:rsidRDefault="00143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1"/>
                <w:szCs w:val="21"/>
              </w:rPr>
              <w:t>Любой свободный день в Токио</w:t>
            </w:r>
          </w:p>
        </w:tc>
        <w:tc>
          <w:tcPr>
            <w:tcW w:w="9889" w:type="dxa"/>
            <w:gridSpan w:val="9"/>
            <w:tcBorders>
              <w:top w:val="single" w:sz="4" w:space="0" w:color="1F4E79"/>
              <w:bottom w:val="single" w:sz="4" w:space="0" w:color="1F4E79"/>
            </w:tcBorders>
            <w:shd w:val="clear" w:color="auto" w:fill="auto"/>
            <w:vAlign w:val="center"/>
          </w:tcPr>
          <w:p w14:paraId="0000015F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Посещение одного из парков Диснея (только по предварительному бронированию)</w:t>
            </w:r>
          </w:p>
          <w:p w14:paraId="00000160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1F4E79"/>
                <w:sz w:val="22"/>
                <w:szCs w:val="22"/>
              </w:rPr>
              <w:t xml:space="preserve">По желанию: русскоговорящий гид сопровождает до Парка на общественном транспорте и ориентирует по программе посещения парка 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1F4E79"/>
                <w:sz w:val="22"/>
                <w:szCs w:val="22"/>
              </w:rPr>
              <w:t xml:space="preserve">– 150 </w:t>
            </w:r>
            <w:r>
              <w:rPr>
                <w:rFonts w:ascii="Cambria" w:eastAsia="Cambria" w:hAnsi="Cambria" w:cs="Cambria"/>
                <w:i/>
                <w:iCs/>
                <w:color w:val="1F4E79"/>
                <w:sz w:val="22"/>
                <w:szCs w:val="22"/>
              </w:rPr>
              <w:t>$ /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1F4E79"/>
                <w:sz w:val="22"/>
                <w:szCs w:val="22"/>
              </w:rPr>
              <w:t>на группу.</w:t>
            </w:r>
          </w:p>
          <w:p w14:paraId="00000161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1F4E79"/>
                <w:sz w:val="22"/>
                <w:szCs w:val="22"/>
              </w:rPr>
              <w:t>Возвращение в отель самостоятельно.</w:t>
            </w:r>
          </w:p>
          <w:p w14:paraId="00000162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color w:val="7030A0"/>
                <w:sz w:val="22"/>
                <w:szCs w:val="22"/>
                <w:u w:val="single"/>
              </w:rPr>
              <w:t xml:space="preserve">*На некоторые даты стоимость входных билетов может </w:t>
            </w:r>
            <w:proofErr w:type="gramStart"/>
            <w:r>
              <w:rPr>
                <w:rFonts w:ascii="Cambria" w:eastAsia="Cambria" w:hAnsi="Cambria" w:cs="Cambria"/>
                <w:b/>
                <w:bCs/>
                <w:i/>
                <w:iCs/>
                <w:color w:val="7030A0"/>
                <w:sz w:val="22"/>
                <w:szCs w:val="22"/>
                <w:u w:val="single"/>
              </w:rPr>
              <w:t>меняться,  просим</w:t>
            </w:r>
            <w:proofErr w:type="gramEnd"/>
            <w:r>
              <w:rPr>
                <w:rFonts w:ascii="Cambria" w:eastAsia="Cambria" w:hAnsi="Cambria" w:cs="Cambria"/>
                <w:b/>
                <w:bCs/>
                <w:i/>
                <w:iCs/>
                <w:color w:val="7030A0"/>
                <w:sz w:val="22"/>
                <w:szCs w:val="22"/>
                <w:u w:val="single"/>
              </w:rPr>
              <w:t>  уточнять при бронировании</w:t>
            </w:r>
          </w:p>
          <w:p w14:paraId="00000163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Токийский Диснейленд – первый парк компании Уолта Диснея за пределами Америки.</w:t>
            </w:r>
          </w:p>
          <w:p w14:paraId="00000164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Парк включает семь тематических зон с аттракц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ионами, музыкальными парадами, цирковыми представлениями и красочным фейерверком. Диснейленд занимает площадь в 465 тысяч кв. м и считается красивейшем из всех тематических парков Уолта Диснея в мире.</w:t>
            </w:r>
          </w:p>
          <w:p w14:paraId="00000165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Рядом расположен также парк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Диснейси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– единственный в м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ире морской </w:t>
            </w:r>
            <w:proofErr w:type="gram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вариант  Диснейленда</w:t>
            </w:r>
            <w:proofErr w:type="gram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. Парк состоит из нескольких портов и морских </w:t>
            </w:r>
            <w:proofErr w:type="gram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зон:  порт</w:t>
            </w:r>
            <w:proofErr w:type="gram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Средиземноморья, корабль Титаник и лагуна Русалочки, долина Потерянной реки, Восточная гавань и макет вулкана.</w:t>
            </w:r>
          </w:p>
        </w:tc>
      </w:tr>
      <w:tr w:rsidR="00BA4A7B" w14:paraId="01482C53" w14:textId="77777777">
        <w:trPr>
          <w:trHeight w:val="127"/>
        </w:trPr>
        <w:tc>
          <w:tcPr>
            <w:tcW w:w="1310" w:type="dxa"/>
            <w:vMerge/>
            <w:tcMar>
              <w:top w:w="57" w:type="dxa"/>
              <w:bottom w:w="57" w:type="dxa"/>
            </w:tcMar>
            <w:vAlign w:val="center"/>
          </w:tcPr>
          <w:p w14:paraId="0000016E" w14:textId="77777777" w:rsidR="00BA4A7B" w:rsidRDefault="00BA4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889" w:type="dxa"/>
            <w:gridSpan w:val="9"/>
            <w:tcBorders>
              <w:top w:val="single" w:sz="4" w:space="0" w:color="1F4E79"/>
              <w:bottom w:val="single" w:sz="4" w:space="0" w:color="1F4E79"/>
            </w:tcBorders>
            <w:shd w:val="clear" w:color="auto" w:fill="DEEAF6"/>
            <w:vAlign w:val="center"/>
          </w:tcPr>
          <w:p w14:paraId="0000016F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Стоимость  входных</w:t>
            </w:r>
            <w:proofErr w:type="gramEnd"/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 билетов на человека  в один парк на один день в</w:t>
            </w:r>
            <w:r>
              <w:rPr>
                <w:rFonts w:ascii="Cambria" w:eastAsia="Cambria" w:hAnsi="Cambria" w:cs="Cambria"/>
                <w:b/>
                <w:bCs/>
                <w:color w:val="C00000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USD:</w:t>
            </w:r>
          </w:p>
        </w:tc>
      </w:tr>
      <w:tr w:rsidR="00BA4A7B" w14:paraId="48D9180F" w14:textId="77777777">
        <w:trPr>
          <w:trHeight w:val="127"/>
        </w:trPr>
        <w:tc>
          <w:tcPr>
            <w:tcW w:w="1310" w:type="dxa"/>
            <w:vMerge/>
            <w:tcMar>
              <w:top w:w="57" w:type="dxa"/>
              <w:bottom w:w="57" w:type="dxa"/>
            </w:tcMar>
            <w:vAlign w:val="center"/>
          </w:tcPr>
          <w:p w14:paraId="00000178" w14:textId="77777777" w:rsidR="00BA4A7B" w:rsidRDefault="00BA4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1F4E79"/>
            </w:tcBorders>
            <w:shd w:val="clear" w:color="auto" w:fill="auto"/>
            <w:vAlign w:val="center"/>
          </w:tcPr>
          <w:p w14:paraId="00000179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Взрослые: от 80 до 105 $</w:t>
            </w:r>
          </w:p>
        </w:tc>
        <w:tc>
          <w:tcPr>
            <w:tcW w:w="3119" w:type="dxa"/>
            <w:gridSpan w:val="4"/>
            <w:tcBorders>
              <w:top w:val="single" w:sz="4" w:space="0" w:color="1F4E79"/>
            </w:tcBorders>
            <w:shd w:val="clear" w:color="auto" w:fill="auto"/>
            <w:vAlign w:val="center"/>
          </w:tcPr>
          <w:p w14:paraId="0000017D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Дети 12-17 лет: от 70 до 90 $</w:t>
            </w:r>
          </w:p>
        </w:tc>
        <w:tc>
          <w:tcPr>
            <w:tcW w:w="3935" w:type="dxa"/>
            <w:tcBorders>
              <w:top w:val="single" w:sz="4" w:space="0" w:color="1F4E79"/>
            </w:tcBorders>
            <w:shd w:val="clear" w:color="auto" w:fill="auto"/>
            <w:vAlign w:val="center"/>
          </w:tcPr>
          <w:p w14:paraId="00000181" w14:textId="77777777" w:rsidR="00BA4A7B" w:rsidRDefault="001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Дети 4-11 лет: от 50 до 70 $</w:t>
            </w:r>
          </w:p>
        </w:tc>
      </w:tr>
    </w:tbl>
    <w:p w14:paraId="00000182" w14:textId="77777777" w:rsidR="00BA4A7B" w:rsidRDefault="0014300A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ind w:right="-283"/>
        <w:rPr>
          <w:rFonts w:ascii="Cambria" w:eastAsia="Cambria" w:hAnsi="Cambria" w:cs="Cambria"/>
          <w:i/>
          <w:iCs/>
          <w:color w:val="C00000"/>
          <w:sz w:val="22"/>
          <w:szCs w:val="22"/>
        </w:rPr>
      </w:pPr>
      <w:r>
        <w:rPr>
          <w:rFonts w:ascii="Cambria" w:eastAsia="Cambria" w:hAnsi="Cambria" w:cs="Cambria"/>
          <w:i/>
          <w:iCs/>
          <w:color w:val="C00000"/>
          <w:sz w:val="22"/>
          <w:szCs w:val="22"/>
        </w:rPr>
        <w:t>* На месте возможна отмена или замена объектов по программе, а также изменение порядка объектов осмотра в связи с трафиком на дорогах и другими, не зависящими от компании, обстоятельствами</w:t>
      </w:r>
    </w:p>
    <w:p w14:paraId="00000183" w14:textId="77777777" w:rsidR="00BA4A7B" w:rsidRDefault="0014300A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ind w:right="-283"/>
        <w:rPr>
          <w:rFonts w:ascii="Cambria" w:eastAsia="Cambria" w:hAnsi="Cambria" w:cs="Cambria"/>
          <w:i/>
          <w:iCs/>
          <w:color w:val="C00000"/>
          <w:sz w:val="22"/>
          <w:szCs w:val="22"/>
        </w:rPr>
      </w:pPr>
      <w:r>
        <w:rPr>
          <w:rFonts w:ascii="Cambria" w:eastAsia="Cambria" w:hAnsi="Cambria" w:cs="Cambria"/>
          <w:i/>
          <w:iCs/>
          <w:color w:val="C00000"/>
          <w:sz w:val="22"/>
          <w:szCs w:val="22"/>
        </w:rPr>
        <w:t xml:space="preserve">** Продолжительность </w:t>
      </w:r>
      <w:proofErr w:type="gramStart"/>
      <w:r>
        <w:rPr>
          <w:rFonts w:ascii="Cambria" w:eastAsia="Cambria" w:hAnsi="Cambria" w:cs="Cambria"/>
          <w:i/>
          <w:iCs/>
          <w:color w:val="C00000"/>
          <w:sz w:val="22"/>
          <w:szCs w:val="22"/>
        </w:rPr>
        <w:t>экскурсий  указана</w:t>
      </w:r>
      <w:proofErr w:type="gramEnd"/>
      <w:r>
        <w:rPr>
          <w:rFonts w:ascii="Cambria" w:eastAsia="Cambria" w:hAnsi="Cambria" w:cs="Cambria"/>
          <w:i/>
          <w:iCs/>
          <w:color w:val="C00000"/>
          <w:sz w:val="22"/>
          <w:szCs w:val="22"/>
        </w:rPr>
        <w:t xml:space="preserve"> ориентировочно и может быть</w:t>
      </w:r>
      <w:r>
        <w:rPr>
          <w:rFonts w:ascii="Cambria" w:eastAsia="Cambria" w:hAnsi="Cambria" w:cs="Cambria"/>
          <w:i/>
          <w:iCs/>
          <w:color w:val="C00000"/>
          <w:sz w:val="22"/>
          <w:szCs w:val="22"/>
        </w:rPr>
        <w:t xml:space="preserve"> скорректирована с сохранением программы</w:t>
      </w:r>
    </w:p>
    <w:p w14:paraId="00000184" w14:textId="77777777" w:rsidR="00BA4A7B" w:rsidRDefault="00BA4A7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0" w:after="0"/>
        <w:rPr>
          <w:rFonts w:ascii="Cambria" w:eastAsia="Cambria" w:hAnsi="Cambria" w:cs="Cambria"/>
          <w:color w:val="000000"/>
          <w:sz w:val="22"/>
          <w:szCs w:val="22"/>
        </w:rPr>
      </w:pPr>
    </w:p>
    <w:sectPr w:rsidR="00BA4A7B">
      <w:headerReference w:type="default" r:id="rId9"/>
      <w:footerReference w:type="default" r:id="rId10"/>
      <w:pgSz w:w="11906" w:h="16838"/>
      <w:pgMar w:top="284" w:right="282" w:bottom="426" w:left="567" w:header="276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5DEFB" w14:textId="77777777" w:rsidR="0014300A" w:rsidRDefault="0014300A">
      <w:pPr>
        <w:spacing w:before="0" w:after="0"/>
      </w:pPr>
      <w:r>
        <w:separator/>
      </w:r>
    </w:p>
  </w:endnote>
  <w:endnote w:type="continuationSeparator" w:id="0">
    <w:p w14:paraId="3A831864" w14:textId="77777777" w:rsidR="0014300A" w:rsidRDefault="0014300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D6829248-7914-4A56-996E-C699E2E6EE13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2" w:fontKey="{26F2996B-7074-45B0-968B-47C082F5EB54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69CD587A-F886-41DC-8D9E-805B31550B55}"/>
    <w:embedBold r:id="rId4" w:fontKey="{44F2E283-E0F0-44C8-B8B2-BA5008AC94D9}"/>
    <w:embedItalic r:id="rId5" w:fontKey="{4A6E93B1-77C9-4BDB-97D0-012F8A82A910}"/>
    <w:embedBoldItalic r:id="rId6" w:fontKey="{F7B19846-A59C-4802-8659-3C05E947CA36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7" w:fontKey="{E6001061-7013-4BD9-94CB-905AFDA1B03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8A" w14:textId="77777777" w:rsidR="00BA4A7B" w:rsidRDefault="00BA4A7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left" w:pos="10050"/>
      </w:tabs>
      <w:spacing w:after="0"/>
      <w:ind w:right="-850"/>
      <w:rPr>
        <w:rFonts w:ascii="Cambria" w:eastAsia="Cambria" w:hAnsi="Cambria" w:cs="Cambria"/>
        <w:color w:val="000000"/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CEAC2" w14:textId="77777777" w:rsidR="0014300A" w:rsidRDefault="0014300A">
      <w:pPr>
        <w:spacing w:before="0" w:after="0"/>
      </w:pPr>
      <w:r>
        <w:separator/>
      </w:r>
    </w:p>
  </w:footnote>
  <w:footnote w:type="continuationSeparator" w:id="0">
    <w:p w14:paraId="413EC74A" w14:textId="77777777" w:rsidR="0014300A" w:rsidRDefault="0014300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89" w14:textId="77777777" w:rsidR="00BA4A7B" w:rsidRDefault="00BA4A7B">
    <w:pPr>
      <w:pBdr>
        <w:top w:val="nil"/>
        <w:left w:val="nil"/>
        <w:bottom w:val="nil"/>
        <w:right w:val="nil"/>
        <w:between w:val="nil"/>
      </w:pBdr>
      <w:tabs>
        <w:tab w:val="left" w:pos="142"/>
      </w:tabs>
      <w:spacing w:before="0" w:after="0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6044E"/>
    <w:multiLevelType w:val="multilevel"/>
    <w:tmpl w:val="B55031E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42043AB"/>
    <w:multiLevelType w:val="multilevel"/>
    <w:tmpl w:val="6A4EAB4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415618C"/>
    <w:multiLevelType w:val="multilevel"/>
    <w:tmpl w:val="06A2BE9E"/>
    <w:lvl w:ilvl="0">
      <w:start w:val="1"/>
      <w:numFmt w:val="bullet"/>
      <w:lvlText w:val="⮚"/>
      <w:lvlJc w:val="left"/>
      <w:pPr>
        <w:ind w:left="75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7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9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1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3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5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7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9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14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0014171"/>
    <w:multiLevelType w:val="multilevel"/>
    <w:tmpl w:val="B006818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F625CC5"/>
    <w:multiLevelType w:val="multilevel"/>
    <w:tmpl w:val="9CA04B9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53D6AAD"/>
    <w:multiLevelType w:val="multilevel"/>
    <w:tmpl w:val="753C18D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B2B6793"/>
    <w:multiLevelType w:val="multilevel"/>
    <w:tmpl w:val="6B5E922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ED45C56"/>
    <w:multiLevelType w:val="multilevel"/>
    <w:tmpl w:val="26EEF24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A7B"/>
    <w:rsid w:val="0014300A"/>
    <w:rsid w:val="001B0E95"/>
    <w:rsid w:val="00BA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19FC6"/>
  <w15:docId w15:val="{AAD5FB5B-EB9A-4A44-9BF9-0BA43FC6D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before="100" w:after="1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b/>
      <w:bCs/>
      <w:color w:val="00000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table" w:customStyle="1" w:styleId="TableNormal0">
    <w:name w:val="TableNormal"/>
    <w:rsid w:val="0024490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10">
    <w:name w:val="Обычный1"/>
    <w:rsid w:val="00244906"/>
  </w:style>
  <w:style w:type="table" w:customStyle="1" w:styleId="a4">
    <w:basedOn w:val="TableNormal0"/>
    <w:rsid w:val="00244906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rsid w:val="00244906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rsid w:val="00244906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rsid w:val="00244906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rsid w:val="00244906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rsid w:val="00244906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b">
    <w:basedOn w:val="TableNormal0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0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0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af2"/>
    <w:uiPriority w:val="99"/>
    <w:unhideWhenUsed/>
    <w:rsid w:val="001B0E95"/>
    <w:pPr>
      <w:tabs>
        <w:tab w:val="center" w:pos="4677"/>
        <w:tab w:val="right" w:pos="9355"/>
      </w:tabs>
      <w:spacing w:before="0" w:after="0"/>
    </w:pPr>
  </w:style>
  <w:style w:type="character" w:customStyle="1" w:styleId="af2">
    <w:name w:val="Верхний колонтитул Знак"/>
    <w:basedOn w:val="a0"/>
    <w:link w:val="af1"/>
    <w:uiPriority w:val="99"/>
    <w:rsid w:val="001B0E95"/>
  </w:style>
  <w:style w:type="paragraph" w:styleId="af3">
    <w:name w:val="footer"/>
    <w:basedOn w:val="a"/>
    <w:link w:val="af4"/>
    <w:uiPriority w:val="99"/>
    <w:unhideWhenUsed/>
    <w:rsid w:val="001B0E95"/>
    <w:pPr>
      <w:tabs>
        <w:tab w:val="center" w:pos="4677"/>
        <w:tab w:val="right" w:pos="9355"/>
      </w:tabs>
      <w:spacing w:before="0" w:after="0"/>
    </w:pPr>
  </w:style>
  <w:style w:type="character" w:customStyle="1" w:styleId="af4">
    <w:name w:val="Нижний колонтитул Знак"/>
    <w:basedOn w:val="a0"/>
    <w:link w:val="af3"/>
    <w:uiPriority w:val="99"/>
    <w:rsid w:val="001B0E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4xdI+h5PF6aW5f+Dd6nFJuHuFQ==">CgMxLjAyDmgudmRmeXJzczhnbzEzOAByITEwMzJ1SmVINzZ2b1I0WkFYaVF1d0laZ3JZdnBuUUJTYQ==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2782</Words>
  <Characters>15861</Characters>
  <Application>Microsoft Office Word</Application>
  <DocSecurity>0</DocSecurity>
  <Lines>132</Lines>
  <Paragraphs>37</Paragraphs>
  <ScaleCrop>false</ScaleCrop>
  <Company/>
  <LinksUpToDate>false</LinksUpToDate>
  <CharactersWithSpaces>18606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snowjul1@yandex.ru</cp:lastModifiedBy>
  <cp:revision>3</cp:revision>
  <dcterms:created xsi:type="dcterms:W3CDTF">2026-08-04T13:46:00Z</dcterms:created>
  <dcterms:modified xsi:type="dcterms:W3CDTF">2026-08-29T10:36:00Z</dcterms:modified>
</cp:coreProperties>
</file>