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6584A" w14:textId="77777777" w:rsidR="00856E6B" w:rsidRDefault="00856E6B">
      <w:pPr>
        <w:pStyle w:val="10"/>
        <w:pBdr>
          <w:top w:val="nil"/>
          <w:left w:val="nil"/>
          <w:bottom w:val="nil"/>
          <w:right w:val="nil"/>
          <w:between w:val="nil"/>
        </w:pBdr>
        <w:spacing w:before="0" w:after="0"/>
        <w:jc w:val="center"/>
        <w:rPr>
          <w:rFonts w:ascii="Cambria" w:eastAsia="Cambria" w:hAnsi="Cambria" w:cs="Cambria"/>
          <w:color w:val="000000"/>
          <w:sz w:val="10"/>
          <w:szCs w:val="10"/>
        </w:rPr>
      </w:pPr>
    </w:p>
    <w:p w14:paraId="55412DB6" w14:textId="40838445" w:rsidR="00FA7C0F" w:rsidRDefault="00FA7C0F">
      <w:pPr>
        <w:pStyle w:val="10"/>
        <w:pBdr>
          <w:top w:val="nil"/>
          <w:left w:val="nil"/>
          <w:bottom w:val="nil"/>
          <w:right w:val="nil"/>
          <w:between w:val="nil"/>
        </w:pBdr>
        <w:spacing w:before="0" w:after="0"/>
        <w:jc w:val="center"/>
        <w:rPr>
          <w:rFonts w:ascii="Cambria" w:eastAsia="Cambria" w:hAnsi="Cambria" w:cs="Cambria"/>
          <w:b/>
          <w:bCs/>
          <w:color w:val="000000"/>
          <w:sz w:val="28"/>
          <w:szCs w:val="28"/>
        </w:rPr>
      </w:pPr>
    </w:p>
    <w:p w14:paraId="10762D27" w14:textId="42317C5B" w:rsidR="00FA7C0F" w:rsidRDefault="00355182">
      <w:pPr>
        <w:pStyle w:val="10"/>
        <w:pBdr>
          <w:top w:val="nil"/>
          <w:left w:val="nil"/>
          <w:bottom w:val="nil"/>
          <w:right w:val="nil"/>
          <w:between w:val="nil"/>
        </w:pBdr>
        <w:spacing w:before="0" w:after="0"/>
        <w:jc w:val="center"/>
        <w:rPr>
          <w:rFonts w:ascii="Cambria" w:eastAsia="Cambria" w:hAnsi="Cambria" w:cs="Cambria"/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002B954A" wp14:editId="3C29460E">
            <wp:extent cx="6661150" cy="13728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137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35C1C" w14:textId="77777777" w:rsidR="00355182" w:rsidRDefault="00355182">
      <w:pPr>
        <w:pStyle w:val="10"/>
        <w:pBdr>
          <w:top w:val="nil"/>
          <w:left w:val="nil"/>
          <w:bottom w:val="nil"/>
          <w:right w:val="nil"/>
          <w:between w:val="nil"/>
        </w:pBdr>
        <w:spacing w:before="0" w:after="0"/>
        <w:jc w:val="center"/>
        <w:rPr>
          <w:rFonts w:ascii="Cambria" w:eastAsia="Cambria" w:hAnsi="Cambria" w:cs="Cambria"/>
          <w:b/>
          <w:bCs/>
          <w:color w:val="000000"/>
          <w:sz w:val="28"/>
          <w:szCs w:val="28"/>
        </w:rPr>
      </w:pPr>
    </w:p>
    <w:p w14:paraId="5A65FD2D" w14:textId="16715D42" w:rsidR="00856E6B" w:rsidRDefault="00F0029C">
      <w:pPr>
        <w:pStyle w:val="10"/>
        <w:pBdr>
          <w:top w:val="nil"/>
          <w:left w:val="nil"/>
          <w:bottom w:val="nil"/>
          <w:right w:val="nil"/>
          <w:between w:val="nil"/>
        </w:pBdr>
        <w:spacing w:before="0" w:after="0"/>
        <w:jc w:val="center"/>
        <w:rPr>
          <w:rFonts w:ascii="Cambria" w:eastAsia="Cambria" w:hAnsi="Cambria" w:cs="Cambria"/>
          <w:b/>
          <w:bCs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bCs/>
          <w:color w:val="000000"/>
          <w:sz w:val="28"/>
          <w:szCs w:val="28"/>
        </w:rPr>
        <w:t>Токио: вчера и сегодня (Осень 2026, GA2640)</w:t>
      </w:r>
    </w:p>
    <w:p w14:paraId="15AE8F93" w14:textId="77777777" w:rsidR="00856E6B" w:rsidRDefault="00F0029C">
      <w:pPr>
        <w:pStyle w:val="10"/>
        <w:pBdr>
          <w:top w:val="nil"/>
          <w:left w:val="nil"/>
          <w:bottom w:val="nil"/>
          <w:right w:val="nil"/>
          <w:between w:val="nil"/>
        </w:pBdr>
        <w:spacing w:before="0" w:after="0"/>
        <w:jc w:val="center"/>
        <w:rPr>
          <w:rFonts w:ascii="Cambria" w:eastAsia="Cambria" w:hAnsi="Cambria" w:cs="Cambria"/>
          <w:b/>
          <w:bCs/>
          <w:color w:val="000000"/>
        </w:rPr>
      </w:pPr>
      <w:r>
        <w:rPr>
          <w:rFonts w:ascii="Cambria" w:eastAsia="Cambria" w:hAnsi="Cambria" w:cs="Cambria"/>
          <w:b/>
          <w:bCs/>
          <w:color w:val="000000"/>
          <w:sz w:val="22"/>
          <w:szCs w:val="22"/>
        </w:rPr>
        <w:t>Токио (7 ночей) – Фудзи-</w:t>
      </w:r>
      <w:proofErr w:type="spellStart"/>
      <w:r>
        <w:rPr>
          <w:rFonts w:ascii="Cambria" w:eastAsia="Cambria" w:hAnsi="Cambria" w:cs="Cambria"/>
          <w:b/>
          <w:bCs/>
          <w:color w:val="000000"/>
          <w:sz w:val="22"/>
          <w:szCs w:val="22"/>
        </w:rPr>
        <w:t>Кавагучико</w:t>
      </w:r>
      <w:proofErr w:type="spellEnd"/>
    </w:p>
    <w:p w14:paraId="64C6C747" w14:textId="77777777" w:rsidR="00856E6B" w:rsidRDefault="00F0029C">
      <w:pPr>
        <w:pStyle w:val="10"/>
        <w:pBdr>
          <w:top w:val="nil"/>
          <w:left w:val="nil"/>
          <w:bottom w:val="nil"/>
          <w:right w:val="nil"/>
          <w:between w:val="nil"/>
        </w:pBdr>
        <w:spacing w:before="0" w:after="0"/>
        <w:jc w:val="center"/>
        <w:rPr>
          <w:rFonts w:ascii="Cambria" w:eastAsia="Cambria" w:hAnsi="Cambria" w:cs="Cambria"/>
          <w:b/>
          <w:bCs/>
          <w:color w:val="000000"/>
        </w:rPr>
      </w:pPr>
      <w:r>
        <w:rPr>
          <w:rFonts w:ascii="Cambria" w:eastAsia="Cambria" w:hAnsi="Cambria" w:cs="Cambria"/>
          <w:b/>
          <w:bCs/>
          <w:color w:val="000000"/>
        </w:rPr>
        <w:t>Продолжительность тура: 8 дней/7 ночей</w:t>
      </w:r>
    </w:p>
    <w:p w14:paraId="38D7D692" w14:textId="77777777" w:rsidR="00856E6B" w:rsidRDefault="00F0029C">
      <w:pPr>
        <w:pStyle w:val="10"/>
        <w:pBdr>
          <w:top w:val="nil"/>
          <w:left w:val="nil"/>
          <w:bottom w:val="nil"/>
          <w:right w:val="nil"/>
          <w:between w:val="nil"/>
        </w:pBdr>
        <w:spacing w:before="0" w:after="0"/>
        <w:jc w:val="center"/>
        <w:rPr>
          <w:rFonts w:ascii="Cambria" w:eastAsia="Cambria" w:hAnsi="Cambria" w:cs="Cambria"/>
          <w:b/>
          <w:bCs/>
          <w:color w:val="000000"/>
        </w:rPr>
      </w:pPr>
      <w:r>
        <w:rPr>
          <w:rFonts w:ascii="Cambria" w:eastAsia="Cambria" w:hAnsi="Cambria" w:cs="Cambria"/>
          <w:b/>
          <w:bCs/>
          <w:color w:val="000000"/>
        </w:rPr>
        <w:t>2 экскурсии, 2 обеда</w:t>
      </w:r>
    </w:p>
    <w:p w14:paraId="40679DBC" w14:textId="77777777" w:rsidR="00856E6B" w:rsidRDefault="00856E6B">
      <w:pPr>
        <w:pStyle w:val="10"/>
        <w:pBdr>
          <w:top w:val="nil"/>
          <w:left w:val="nil"/>
          <w:bottom w:val="nil"/>
          <w:right w:val="nil"/>
          <w:between w:val="nil"/>
        </w:pBdr>
        <w:spacing w:before="0" w:after="0"/>
        <w:jc w:val="center"/>
        <w:rPr>
          <w:rFonts w:ascii="Cambria" w:eastAsia="Cambria" w:hAnsi="Cambria" w:cs="Cambria"/>
          <w:b/>
          <w:bCs/>
          <w:color w:val="000000"/>
          <w:sz w:val="12"/>
          <w:szCs w:val="12"/>
        </w:rPr>
      </w:pPr>
    </w:p>
    <w:tbl>
      <w:tblPr>
        <w:tblStyle w:val="aff6"/>
        <w:tblW w:w="11199" w:type="dxa"/>
        <w:tblInd w:w="-284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  <w:insideH w:val="single" w:sz="4" w:space="0" w:color="404040"/>
          <w:insideV w:val="single" w:sz="4" w:space="0" w:color="404040"/>
        </w:tblBorders>
        <w:tblLayout w:type="fixed"/>
        <w:tblLook w:val="0400" w:firstRow="0" w:lastRow="0" w:firstColumn="0" w:lastColumn="0" w:noHBand="0" w:noVBand="1"/>
      </w:tblPr>
      <w:tblGrid>
        <w:gridCol w:w="2315"/>
        <w:gridCol w:w="8884"/>
      </w:tblGrid>
      <w:tr w:rsidR="00856E6B" w14:paraId="4054C397" w14:textId="77777777">
        <w:tc>
          <w:tcPr>
            <w:tcW w:w="11199" w:type="dxa"/>
            <w:gridSpan w:val="2"/>
            <w:tcBorders>
              <w:bottom w:val="single" w:sz="4" w:space="0" w:color="404040"/>
            </w:tcBorders>
            <w:shd w:val="clear" w:color="auto" w:fill="1F4E79"/>
            <w:tcMar>
              <w:top w:w="57" w:type="dxa"/>
              <w:bottom w:w="57" w:type="dxa"/>
            </w:tcMar>
          </w:tcPr>
          <w:p w14:paraId="621AFC7A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ascii="Cambria" w:eastAsia="Cambria" w:hAnsi="Cambria" w:cs="Cambria"/>
                <w:color w:val="FFFFFF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</w:rPr>
              <w:t>Даты заездов</w:t>
            </w:r>
          </w:p>
        </w:tc>
      </w:tr>
      <w:tr w:rsidR="00856E6B" w14:paraId="66F14464" w14:textId="77777777">
        <w:tc>
          <w:tcPr>
            <w:tcW w:w="2315" w:type="dxa"/>
            <w:shd w:val="clear" w:color="auto" w:fill="DEEBF6"/>
            <w:tcMar>
              <w:top w:w="57" w:type="dxa"/>
              <w:bottom w:w="57" w:type="dxa"/>
            </w:tcMar>
          </w:tcPr>
          <w:p w14:paraId="0EE04795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ascii="Cambria" w:eastAsia="Cambria" w:hAnsi="Cambria" w:cs="Cambria"/>
                <w:b/>
                <w:bCs/>
                <w:color w:val="262626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262626"/>
                <w:sz w:val="22"/>
                <w:szCs w:val="22"/>
              </w:rPr>
              <w:t>Месяц</w:t>
            </w:r>
          </w:p>
        </w:tc>
        <w:tc>
          <w:tcPr>
            <w:tcW w:w="8884" w:type="dxa"/>
            <w:shd w:val="clear" w:color="auto" w:fill="DEEBF6"/>
          </w:tcPr>
          <w:p w14:paraId="4D26DCCB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ascii="Cambria" w:eastAsia="Cambria" w:hAnsi="Cambria" w:cs="Cambria"/>
                <w:b/>
                <w:bCs/>
                <w:color w:val="262626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262626"/>
                <w:sz w:val="22"/>
                <w:szCs w:val="22"/>
              </w:rPr>
              <w:t xml:space="preserve">Даты </w:t>
            </w:r>
          </w:p>
        </w:tc>
      </w:tr>
      <w:tr w:rsidR="00856E6B" w14:paraId="6A15066C" w14:textId="77777777">
        <w:tc>
          <w:tcPr>
            <w:tcW w:w="2315" w:type="dxa"/>
            <w:tcMar>
              <w:top w:w="57" w:type="dxa"/>
              <w:bottom w:w="57" w:type="dxa"/>
            </w:tcMar>
          </w:tcPr>
          <w:p w14:paraId="50D998B4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ascii="Cambria" w:eastAsia="Cambria" w:hAnsi="Cambria" w:cs="Cambria"/>
                <w:color w:val="262626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262626"/>
                <w:sz w:val="22"/>
                <w:szCs w:val="22"/>
              </w:rPr>
              <w:t>Октябрь</w:t>
            </w:r>
          </w:p>
        </w:tc>
        <w:tc>
          <w:tcPr>
            <w:tcW w:w="8884" w:type="dxa"/>
          </w:tcPr>
          <w:p w14:paraId="46C40C34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ascii="Cambria" w:eastAsia="Cambria" w:hAnsi="Cambria" w:cs="Cambria"/>
                <w:color w:val="262626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262626"/>
                <w:sz w:val="22"/>
                <w:szCs w:val="22"/>
              </w:rPr>
              <w:t>04.10–11.10, 11.10-18.10, 18.10–25.10, 25.10-01.11</w:t>
            </w:r>
          </w:p>
        </w:tc>
      </w:tr>
      <w:tr w:rsidR="00856E6B" w14:paraId="29F126AA" w14:textId="77777777">
        <w:tc>
          <w:tcPr>
            <w:tcW w:w="2315" w:type="dxa"/>
            <w:tcMar>
              <w:top w:w="57" w:type="dxa"/>
              <w:bottom w:w="57" w:type="dxa"/>
            </w:tcMar>
          </w:tcPr>
          <w:p w14:paraId="43A44DC7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ascii="Cambria" w:eastAsia="Cambria" w:hAnsi="Cambria" w:cs="Cambria"/>
                <w:color w:val="262626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262626"/>
                <w:sz w:val="22"/>
                <w:szCs w:val="22"/>
              </w:rPr>
              <w:t>Ноябрь</w:t>
            </w:r>
          </w:p>
        </w:tc>
        <w:tc>
          <w:tcPr>
            <w:tcW w:w="8884" w:type="dxa"/>
          </w:tcPr>
          <w:p w14:paraId="11489E64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ascii="Cambria" w:eastAsia="Cambria" w:hAnsi="Cambria" w:cs="Cambria"/>
                <w:color w:val="262626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262626"/>
                <w:sz w:val="22"/>
                <w:szCs w:val="22"/>
              </w:rPr>
              <w:t>01.11–08.11, 08.11–15.11, 15.11–22.11, 22.11–29.11, 29.11–06.12</w:t>
            </w:r>
          </w:p>
        </w:tc>
      </w:tr>
      <w:tr w:rsidR="00856E6B" w14:paraId="07C81640" w14:textId="77777777">
        <w:tc>
          <w:tcPr>
            <w:tcW w:w="2315" w:type="dxa"/>
            <w:tcMar>
              <w:top w:w="57" w:type="dxa"/>
              <w:bottom w:w="57" w:type="dxa"/>
            </w:tcMar>
          </w:tcPr>
          <w:p w14:paraId="23651469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ascii="Cambria" w:eastAsia="Cambria" w:hAnsi="Cambria" w:cs="Cambria"/>
                <w:color w:val="262626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262626"/>
                <w:sz w:val="22"/>
                <w:szCs w:val="22"/>
              </w:rPr>
              <w:t>Декабрь</w:t>
            </w:r>
          </w:p>
        </w:tc>
        <w:tc>
          <w:tcPr>
            <w:tcW w:w="8884" w:type="dxa"/>
          </w:tcPr>
          <w:p w14:paraId="77CCD303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rPr>
                <w:rFonts w:ascii="Cambria" w:eastAsia="Cambria" w:hAnsi="Cambria" w:cs="Cambria"/>
                <w:color w:val="262626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262626"/>
                <w:sz w:val="22"/>
                <w:szCs w:val="22"/>
              </w:rPr>
              <w:t>06.12-13.12</w:t>
            </w:r>
          </w:p>
        </w:tc>
      </w:tr>
    </w:tbl>
    <w:p w14:paraId="220A47FB" w14:textId="77777777" w:rsidR="00856E6B" w:rsidRDefault="00856E6B">
      <w:pPr>
        <w:pStyle w:val="10"/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color w:val="000000"/>
        </w:rPr>
      </w:pPr>
    </w:p>
    <w:tbl>
      <w:tblPr>
        <w:tblStyle w:val="aff7"/>
        <w:tblW w:w="11199" w:type="dxa"/>
        <w:tblInd w:w="-284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  <w:insideH w:val="single" w:sz="4" w:space="0" w:color="404040"/>
          <w:insideV w:val="single" w:sz="4" w:space="0" w:color="404040"/>
        </w:tblBorders>
        <w:tblLayout w:type="fixed"/>
        <w:tblLook w:val="0400" w:firstRow="0" w:lastRow="0" w:firstColumn="0" w:lastColumn="0" w:noHBand="0" w:noVBand="1"/>
      </w:tblPr>
      <w:tblGrid>
        <w:gridCol w:w="11199"/>
      </w:tblGrid>
      <w:tr w:rsidR="00856E6B" w14:paraId="3D9ED602" w14:textId="77777777">
        <w:tc>
          <w:tcPr>
            <w:tcW w:w="11199" w:type="dxa"/>
            <w:shd w:val="clear" w:color="auto" w:fill="1F4E79"/>
            <w:tcMar>
              <w:top w:w="57" w:type="dxa"/>
              <w:bottom w:w="57" w:type="dxa"/>
            </w:tcMar>
          </w:tcPr>
          <w:p w14:paraId="7F781A88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День 1 (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Вс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): Прибытие в Токио.</w:t>
            </w:r>
          </w:p>
        </w:tc>
      </w:tr>
      <w:tr w:rsidR="00856E6B" w14:paraId="1C37519D" w14:textId="77777777">
        <w:tc>
          <w:tcPr>
            <w:tcW w:w="11199" w:type="dxa"/>
            <w:tcMar>
              <w:top w:w="57" w:type="dxa"/>
              <w:bottom w:w="57" w:type="dxa"/>
            </w:tcMar>
          </w:tcPr>
          <w:p w14:paraId="1184D549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Прибытие в Токио. Встреча водителем-японцем в аэропорту. Групповой трансфер в отель на шаттле. </w:t>
            </w:r>
          </w:p>
          <w:p w14:paraId="2FF6FABB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Заселение после 16:00 (раннее заселение по запросу и за дополнительную плату).</w:t>
            </w:r>
          </w:p>
          <w:p w14:paraId="30FDAE07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C00000"/>
                <w:sz w:val="22"/>
                <w:szCs w:val="22"/>
              </w:rPr>
              <w:t>!!!Внимание:</w:t>
            </w:r>
          </w:p>
          <w:p w14:paraId="0F0A1112" w14:textId="77777777" w:rsidR="00856E6B" w:rsidRDefault="00F0029C">
            <w:pPr>
              <w:pStyle w:val="1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</w:tabs>
              <w:spacing w:before="0" w:after="100"/>
              <w:ind w:left="284" w:hanging="284"/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 xml:space="preserve">бронь группового трансфера гарантируется за 15 дней до заезда, в случае более позднего бронирования возможна замена на индивидуальный трансфер с доплатой 80 </w:t>
            </w:r>
            <w:proofErr w:type="spellStart"/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долл</w:t>
            </w:r>
            <w:proofErr w:type="spellEnd"/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/чел в одну сторону</w:t>
            </w:r>
          </w:p>
          <w:p w14:paraId="103DA0CE" w14:textId="77777777" w:rsidR="00856E6B" w:rsidRDefault="00F0029C">
            <w:pPr>
              <w:pStyle w:val="1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</w:tabs>
              <w:spacing w:before="0" w:after="100"/>
              <w:ind w:left="284" w:hanging="284"/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бронь группового трансфера возможна для рейсов на прилет в Токио:</w:t>
            </w:r>
          </w:p>
          <w:p w14:paraId="274EBA55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0" w:after="100"/>
              <w:ind w:left="568" w:hanging="284"/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 xml:space="preserve">-в аэропорт Нарита с 6 утра до 20:30 вечера; </w:t>
            </w:r>
          </w:p>
          <w:p w14:paraId="124F0AE6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0" w:after="100"/>
              <w:ind w:left="568" w:hanging="284"/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 xml:space="preserve">-в аэропорт </w:t>
            </w:r>
            <w:proofErr w:type="spellStart"/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Ханеда</w:t>
            </w:r>
            <w:proofErr w:type="spellEnd"/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 xml:space="preserve"> с 5 утра до 20:30 вечера; </w:t>
            </w:r>
          </w:p>
          <w:p w14:paraId="7D61DFFC" w14:textId="77777777" w:rsidR="00856E6B" w:rsidRDefault="00F0029C">
            <w:pPr>
              <w:pStyle w:val="1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</w:tabs>
              <w:spacing w:before="0" w:after="100"/>
              <w:ind w:left="284" w:hanging="284"/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2"/>
                <w:szCs w:val="22"/>
              </w:rPr>
              <w:t xml:space="preserve">Для других рейсов требуется доплата за индивидуальный трансфер -  80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2"/>
                <w:szCs w:val="22"/>
              </w:rPr>
              <w:t>долл</w:t>
            </w:r>
            <w:proofErr w:type="spellEnd"/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2"/>
                <w:szCs w:val="22"/>
              </w:rPr>
              <w:t>/чел в одну сторону</w:t>
            </w:r>
          </w:p>
          <w:p w14:paraId="2EDABCDC" w14:textId="77777777" w:rsidR="00856E6B" w:rsidRDefault="00F0029C">
            <w:pPr>
              <w:pStyle w:val="1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</w:tabs>
              <w:spacing w:before="0" w:after="100"/>
              <w:ind w:left="284" w:hanging="284"/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 xml:space="preserve">в случае изменения полетных данных после подтверждения бронирования взимается доплата за повторное бронирование в размере 30 </w:t>
            </w:r>
            <w:proofErr w:type="spellStart"/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долл</w:t>
            </w:r>
            <w:proofErr w:type="spellEnd"/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/чел</w:t>
            </w:r>
          </w:p>
          <w:p w14:paraId="188C1692" w14:textId="77777777" w:rsidR="00856E6B" w:rsidRDefault="00F0029C">
            <w:pPr>
              <w:pStyle w:val="1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</w:tabs>
              <w:spacing w:before="0" w:after="100"/>
              <w:ind w:left="284" w:hanging="284"/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 xml:space="preserve">в случае изменения полетных данных менее, чем за 15 дней до заезда, дополнительно к оплате за повторное бронирование (30 </w:t>
            </w:r>
            <w:proofErr w:type="spellStart"/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долл</w:t>
            </w:r>
            <w:proofErr w:type="spellEnd"/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 xml:space="preserve">/чел) может потребоваться доплата за индивидуальный трансфер в размере 80 </w:t>
            </w:r>
            <w:proofErr w:type="spellStart"/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долл</w:t>
            </w:r>
            <w:proofErr w:type="spellEnd"/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/чел</w:t>
            </w:r>
          </w:p>
          <w:p w14:paraId="514A9FED" w14:textId="77777777" w:rsidR="00856E6B" w:rsidRDefault="00F0029C">
            <w:pPr>
              <w:pStyle w:val="1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0" w:after="100"/>
              <w:ind w:left="284" w:hanging="284"/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 xml:space="preserve">при изменении рейсов обратите внимание, что в Токио два аэропорта - </w:t>
            </w:r>
            <w:proofErr w:type="spellStart"/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Ханеда</w:t>
            </w:r>
            <w:proofErr w:type="spellEnd"/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 xml:space="preserve"> и Нарита, расположенных в 60-90 минутах езды друг от друга. </w:t>
            </w:r>
          </w:p>
          <w:p w14:paraId="36E62C7A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i/>
                <w:iCs/>
                <w:color w:val="1F4E79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1F4E79"/>
                <w:sz w:val="22"/>
                <w:szCs w:val="22"/>
              </w:rPr>
              <w:t>-----</w:t>
            </w:r>
          </w:p>
          <w:p w14:paraId="374514F2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i/>
                <w:iCs/>
                <w:color w:val="1F4E79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1F4E79"/>
                <w:sz w:val="22"/>
                <w:szCs w:val="22"/>
              </w:rPr>
              <w:t xml:space="preserve">По желанию, за доп. плату: экскурсия «Вечерний Токио»  </w:t>
            </w:r>
            <w:r>
              <w:rPr>
                <w:rFonts w:ascii="Cambria" w:eastAsia="Cambria" w:hAnsi="Cambria" w:cs="Cambria"/>
                <w:i/>
                <w:iCs/>
                <w:color w:val="1F4E79"/>
                <w:sz w:val="22"/>
                <w:szCs w:val="22"/>
              </w:rPr>
              <w:t xml:space="preserve">(описание и стоимость ниже) </w:t>
            </w:r>
          </w:p>
          <w:p w14:paraId="70414C79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i/>
                <w:iCs/>
                <w:color w:val="C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C00000"/>
                <w:sz w:val="22"/>
                <w:szCs w:val="22"/>
              </w:rPr>
              <w:t xml:space="preserve">!!! бронирование ТОЛЬКО вместе с туром, на месте НЕ подтверждается </w:t>
            </w:r>
          </w:p>
          <w:p w14:paraId="141F9F84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2F5496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C00000"/>
                <w:sz w:val="22"/>
                <w:szCs w:val="22"/>
              </w:rPr>
              <w:t>Внимание: экскурсия не выполняется для туристов, прилетающих позже 13:00!</w:t>
            </w:r>
          </w:p>
        </w:tc>
      </w:tr>
      <w:tr w:rsidR="00856E6B" w14:paraId="46C7AB40" w14:textId="77777777">
        <w:tc>
          <w:tcPr>
            <w:tcW w:w="11199" w:type="dxa"/>
            <w:shd w:val="clear" w:color="auto" w:fill="1F4E79"/>
            <w:tcMar>
              <w:top w:w="57" w:type="dxa"/>
              <w:bottom w:w="57" w:type="dxa"/>
            </w:tcMar>
          </w:tcPr>
          <w:p w14:paraId="1142B287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День 2 (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Пн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): Экскурсия «Токио вчера и сегодня» - 8ч</w:t>
            </w:r>
          </w:p>
        </w:tc>
      </w:tr>
      <w:tr w:rsidR="00856E6B" w14:paraId="664AA121" w14:textId="77777777">
        <w:tc>
          <w:tcPr>
            <w:tcW w:w="11199" w:type="dxa"/>
            <w:tcMar>
              <w:top w:w="57" w:type="dxa"/>
              <w:bottom w:w="57" w:type="dxa"/>
            </w:tcMar>
          </w:tcPr>
          <w:p w14:paraId="750197A7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Встреча с гидом в холле отеля в Токио  (время встречи указывается в ваучере). </w:t>
            </w:r>
          </w:p>
          <w:p w14:paraId="5923E6F7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Тип транспорта: общественный </w:t>
            </w: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(при количестве участников более 15 чел - замена на заказной).</w:t>
            </w:r>
          </w:p>
          <w:p w14:paraId="516070F7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Посещение одного из старейших ландшафтных парков города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Коисикава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Коракуэн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. Парк был</w:t>
            </w:r>
          </w:p>
          <w:p w14:paraId="7BDA8865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lastRenderedPageBreak/>
              <w:t xml:space="preserve">построен в самом начале средневекового периода Эдо кланом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Мито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, состоявшим в родстве с правящей</w:t>
            </w:r>
          </w:p>
          <w:p w14:paraId="09AF94A3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династией Токугава. Традиционный японский дизайн сада воссоздает знаменитые пейзажи в миниатюре</w:t>
            </w:r>
          </w:p>
          <w:p w14:paraId="2FE5F421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при помощи прудов, камней, деревьев и искусственных холмов. Здесь,  в период  красных кленов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момидзи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,  можно полюбоваться живописными деревьями гинкго.</w:t>
            </w:r>
          </w:p>
          <w:p w14:paraId="23D35155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Остановка около исторического здания центрального вокзала города  и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фотостоп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у первого стального моста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Нидзюбаси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- памятника архитектуры конца 19 века возле парка императорского дворца.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br/>
              <w:t xml:space="preserve">Переезд в исторический район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Асакуса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.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Посещение старейшего буддийского храма в Токио –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Сэнсо-дзи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. Прогулка по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Асакуса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, аллея сладостей и сувениров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Накамисе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дори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.</w:t>
            </w:r>
          </w:p>
          <w:p w14:paraId="7CE3FE52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Обед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 ресторане.</w:t>
            </w:r>
          </w:p>
          <w:p w14:paraId="51A084D4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Участие в традиционной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японской чайной церемонии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. Мастер проводит чайную церемонию,  а затем и гостям предоставляется возможность приобщиться к процессу приготовления чая матча.</w:t>
            </w:r>
          </w:p>
          <w:p w14:paraId="1614885E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Переезд в торгово-развлекательный район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Одайба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, расположенный на искусственном острове в Токийском заливе.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  <w:highlight w:val="white"/>
              </w:rPr>
              <w:t xml:space="preserve">Радужный мост, 20-метровый робот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  <w:highlight w:val="white"/>
              </w:rPr>
              <w:t>Гандам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  <w:highlight w:val="white"/>
              </w:rPr>
              <w:t>  и лучшая вечерняя панорама Токио с залива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. </w:t>
            </w:r>
          </w:p>
          <w:p w14:paraId="2CC03F56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262626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Возвращение в отель.</w:t>
            </w:r>
          </w:p>
        </w:tc>
      </w:tr>
      <w:tr w:rsidR="00856E6B" w14:paraId="1F2088D5" w14:textId="77777777">
        <w:tc>
          <w:tcPr>
            <w:tcW w:w="11199" w:type="dxa"/>
            <w:shd w:val="clear" w:color="auto" w:fill="1F4E79"/>
            <w:tcMar>
              <w:top w:w="57" w:type="dxa"/>
              <w:bottom w:w="57" w:type="dxa"/>
            </w:tcMar>
          </w:tcPr>
          <w:p w14:paraId="5814557D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lastRenderedPageBreak/>
              <w:t>День 3 (Вт): Свободный день в Токио</w:t>
            </w:r>
          </w:p>
        </w:tc>
      </w:tr>
      <w:tr w:rsidR="00856E6B" w14:paraId="47D13F20" w14:textId="77777777">
        <w:tc>
          <w:tcPr>
            <w:tcW w:w="11199" w:type="dxa"/>
            <w:tcMar>
              <w:top w:w="57" w:type="dxa"/>
              <w:bottom w:w="57" w:type="dxa"/>
            </w:tcMar>
          </w:tcPr>
          <w:p w14:paraId="3E2E26D9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Свободный день в Токио.</w:t>
            </w:r>
          </w:p>
          <w:p w14:paraId="0B953A03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---</w:t>
            </w:r>
          </w:p>
          <w:p w14:paraId="76DF3D22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i/>
                <w:iCs/>
                <w:color w:val="1F4E79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1F4E79"/>
                <w:sz w:val="22"/>
                <w:szCs w:val="22"/>
              </w:rPr>
              <w:t xml:space="preserve">За дополнительную плату, по желанию: Экскурсия «Традиции Токио» </w:t>
            </w:r>
            <w:r>
              <w:rPr>
                <w:rFonts w:ascii="Cambria" w:eastAsia="Cambria" w:hAnsi="Cambria" w:cs="Cambria"/>
                <w:i/>
                <w:iCs/>
                <w:color w:val="1F4E79"/>
                <w:sz w:val="22"/>
                <w:szCs w:val="22"/>
              </w:rPr>
              <w:t>(описание и стоимость ниже).</w:t>
            </w:r>
          </w:p>
          <w:p w14:paraId="6D393C75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1F4E79"/>
                <w:sz w:val="22"/>
                <w:szCs w:val="22"/>
              </w:rPr>
              <w:t>*рекомендуем бронировать до заезда, при заказе на месте подтверждение НЕ гарантируется</w:t>
            </w:r>
          </w:p>
        </w:tc>
      </w:tr>
      <w:tr w:rsidR="00856E6B" w14:paraId="71906F58" w14:textId="77777777">
        <w:tc>
          <w:tcPr>
            <w:tcW w:w="11199" w:type="dxa"/>
            <w:shd w:val="clear" w:color="auto" w:fill="1F4E79"/>
            <w:tcMar>
              <w:top w:w="57" w:type="dxa"/>
              <w:bottom w:w="57" w:type="dxa"/>
            </w:tcMar>
          </w:tcPr>
          <w:p w14:paraId="416F9ABF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День 4 (Ср): Экскурсия в район Фудзи-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Кавагучико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 xml:space="preserve"> – 11ч</w:t>
            </w:r>
          </w:p>
        </w:tc>
      </w:tr>
      <w:tr w:rsidR="00856E6B" w14:paraId="3939AED1" w14:textId="77777777">
        <w:tc>
          <w:tcPr>
            <w:tcW w:w="11199" w:type="dxa"/>
            <w:tcMar>
              <w:top w:w="57" w:type="dxa"/>
              <w:bottom w:w="57" w:type="dxa"/>
            </w:tcMar>
          </w:tcPr>
          <w:p w14:paraId="4D0C7AA1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Встреча с гидом в холле отеля в Токио (время встречи указывается в ваучере).  </w:t>
            </w:r>
          </w:p>
          <w:p w14:paraId="72C94F79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Переезд в район Фудзи-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Кавагучико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(~2,5 ч)  </w:t>
            </w:r>
          </w:p>
          <w:p w14:paraId="2FFABEC2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Тип транспорта: заказной</w:t>
            </w:r>
          </w:p>
          <w:p w14:paraId="4174DE3C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Посещение природного комплекса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Oshino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Hakkai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или, в переводе, Восемь тайных морей, расположенных в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районе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Пяти озер Фудзи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. Восемь прудов образуются из воды, которая выходит на поверхность через лавовые образования горы Фудзи.  Ранее пруды были местом паломничества и служили для очищения священной водой перед восхождением на гору. Самый большой пруд окружает музей под открытым небом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Hannoki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Bayashi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Shiryokan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 традиционная японская деревушка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. Кристально прозрачная вода прудов, стилизованные уютные домики и потрясающе живописные виды – идеальное место для прогулок, любования Фудзиямой и, окружающей ее, природой.  Комплекс входит в состав объектов культурного наследия ЮНЕСКО. 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7030A0"/>
                <w:sz w:val="20"/>
                <w:szCs w:val="20"/>
              </w:rPr>
              <w:t>* по погодным условиям Фудзияма может быть не видна.</w:t>
            </w:r>
          </w:p>
          <w:p w14:paraId="3B7E81C2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13:00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Обед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в ресторане.</w:t>
            </w:r>
          </w:p>
          <w:p w14:paraId="7F44C0C5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7030A0"/>
                <w:sz w:val="22"/>
                <w:szCs w:val="22"/>
              </w:rPr>
              <w:t>Для заездов в ноябре: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 прогулка к кленовому  коридору 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Момидзи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. Сотни кленовых деревьев с красными, желтыми и зелеными листьями образуют яркий туннель  вдоль 150-метровой аллеи**</w:t>
            </w:r>
          </w:p>
          <w:p w14:paraId="0BA448D8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7030A0"/>
                <w:sz w:val="22"/>
                <w:szCs w:val="22"/>
              </w:rPr>
              <w:t xml:space="preserve">Для заездов в октябре и декабре: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 прогулка по парку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Оиси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, популярное место с красивыми видами на озеро и Фудзи*, дополняемыми осенним пейзажем**</w:t>
            </w:r>
          </w:p>
          <w:p w14:paraId="388B42F0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7030A0"/>
                <w:sz w:val="20"/>
                <w:szCs w:val="20"/>
              </w:rPr>
              <w:t>* По погодным условиям Фудзияма может быть не видна.</w:t>
            </w:r>
          </w:p>
          <w:p w14:paraId="5193BB11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i/>
                <w:iCs/>
                <w:color w:val="7030A0"/>
                <w:sz w:val="20"/>
                <w:szCs w:val="20"/>
                <w:highlight w:val="white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7030A0"/>
                <w:sz w:val="20"/>
                <w:szCs w:val="20"/>
                <w:highlight w:val="white"/>
              </w:rPr>
              <w:t>**в зависимости от погодных условий, программа может быть скорректирована на месте гидом. </w:t>
            </w:r>
          </w:p>
          <w:p w14:paraId="2B7C58C3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~15:00 Выезд из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Кавагучико</w:t>
            </w:r>
            <w:proofErr w:type="spellEnd"/>
          </w:p>
          <w:p w14:paraId="5C6605A8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~17:00 Окончание программы на станции Мисима. Проводы на поезд участников совместных туров.</w:t>
            </w:r>
          </w:p>
          <w:p w14:paraId="50F3EF8C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Переезд в Токио на общественном транспорте. Возвращение в отель.</w:t>
            </w:r>
          </w:p>
        </w:tc>
      </w:tr>
      <w:tr w:rsidR="00856E6B" w14:paraId="5E96AB07" w14:textId="77777777">
        <w:tc>
          <w:tcPr>
            <w:tcW w:w="11199" w:type="dxa"/>
            <w:shd w:val="clear" w:color="auto" w:fill="1F4E79"/>
            <w:tcMar>
              <w:top w:w="57" w:type="dxa"/>
              <w:bottom w:w="57" w:type="dxa"/>
            </w:tcMar>
          </w:tcPr>
          <w:p w14:paraId="74F46369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День 5 (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Чт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): Свободный день в Токио.</w:t>
            </w:r>
          </w:p>
        </w:tc>
      </w:tr>
      <w:tr w:rsidR="00856E6B" w14:paraId="0B682767" w14:textId="77777777">
        <w:tc>
          <w:tcPr>
            <w:tcW w:w="11199" w:type="dxa"/>
            <w:tcMar>
              <w:top w:w="57" w:type="dxa"/>
              <w:bottom w:w="57" w:type="dxa"/>
            </w:tcMar>
          </w:tcPr>
          <w:p w14:paraId="552C1D5C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Свободный день в Токио.</w:t>
            </w:r>
          </w:p>
          <w:p w14:paraId="186F28E4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---</w:t>
            </w:r>
          </w:p>
          <w:p w14:paraId="7B807DD4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1F4E79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1F4E79"/>
                <w:sz w:val="22"/>
                <w:szCs w:val="22"/>
              </w:rPr>
              <w:t xml:space="preserve">По желанию: посещение парка </w:t>
            </w:r>
            <w:proofErr w:type="spellStart"/>
            <w:r>
              <w:rPr>
                <w:rFonts w:ascii="Cambria" w:eastAsia="Cambria" w:hAnsi="Cambria" w:cs="Cambria"/>
                <w:color w:val="1F4E79"/>
                <w:sz w:val="22"/>
                <w:szCs w:val="22"/>
              </w:rPr>
              <w:t>ДиснейСи</w:t>
            </w:r>
            <w:proofErr w:type="spellEnd"/>
            <w:r>
              <w:rPr>
                <w:rFonts w:ascii="Cambria" w:eastAsia="Cambria" w:hAnsi="Cambria" w:cs="Cambria"/>
                <w:color w:val="1F4E79"/>
                <w:sz w:val="22"/>
                <w:szCs w:val="22"/>
              </w:rPr>
              <w:t>/</w:t>
            </w:r>
            <w:proofErr w:type="spellStart"/>
            <w:r>
              <w:rPr>
                <w:rFonts w:ascii="Cambria" w:eastAsia="Cambria" w:hAnsi="Cambria" w:cs="Cambria"/>
                <w:color w:val="1F4E79"/>
                <w:sz w:val="22"/>
                <w:szCs w:val="22"/>
              </w:rPr>
              <w:t>ДиснейЛенд</w:t>
            </w:r>
            <w:proofErr w:type="spellEnd"/>
            <w:r>
              <w:rPr>
                <w:rFonts w:ascii="Cambria" w:eastAsia="Cambria" w:hAnsi="Cambria" w:cs="Cambria"/>
                <w:color w:val="1F4E79"/>
                <w:sz w:val="22"/>
                <w:szCs w:val="22"/>
              </w:rPr>
              <w:t xml:space="preserve"> – один парк на выбор </w:t>
            </w:r>
            <w:r>
              <w:rPr>
                <w:rFonts w:ascii="Cambria" w:eastAsia="Cambria" w:hAnsi="Cambria" w:cs="Cambria"/>
                <w:i/>
                <w:iCs/>
                <w:color w:val="1F4E79"/>
                <w:sz w:val="22"/>
                <w:szCs w:val="22"/>
              </w:rPr>
              <w:t>(описание и стоимость ниже)</w:t>
            </w:r>
          </w:p>
        </w:tc>
      </w:tr>
      <w:tr w:rsidR="00856E6B" w14:paraId="15808ACC" w14:textId="77777777">
        <w:tc>
          <w:tcPr>
            <w:tcW w:w="11199" w:type="dxa"/>
            <w:shd w:val="clear" w:color="auto" w:fill="1F4E79"/>
            <w:tcMar>
              <w:top w:w="57" w:type="dxa"/>
              <w:bottom w:w="57" w:type="dxa"/>
            </w:tcMar>
          </w:tcPr>
          <w:p w14:paraId="35BC57C9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lastRenderedPageBreak/>
              <w:t>День 6 (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Пт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): Свободный день в Токио.</w:t>
            </w:r>
          </w:p>
        </w:tc>
      </w:tr>
      <w:tr w:rsidR="00856E6B" w14:paraId="552CC7FF" w14:textId="77777777">
        <w:tc>
          <w:tcPr>
            <w:tcW w:w="11199" w:type="dxa"/>
            <w:tcMar>
              <w:top w:w="57" w:type="dxa"/>
              <w:bottom w:w="57" w:type="dxa"/>
            </w:tcMar>
          </w:tcPr>
          <w:p w14:paraId="7F59603D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Свободный день в Токио.</w:t>
            </w:r>
          </w:p>
          <w:p w14:paraId="22CE03D7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---</w:t>
            </w:r>
          </w:p>
          <w:p w14:paraId="5476165D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i/>
                <w:iCs/>
                <w:color w:val="1F4E79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1F4E79"/>
                <w:sz w:val="22"/>
                <w:szCs w:val="22"/>
              </w:rPr>
              <w:t xml:space="preserve">По желанию, </w:t>
            </w:r>
            <w:proofErr w:type="spellStart"/>
            <w:r>
              <w:rPr>
                <w:rFonts w:ascii="Cambria" w:eastAsia="Cambria" w:hAnsi="Cambria" w:cs="Cambria"/>
                <w:color w:val="1F4E79"/>
                <w:sz w:val="22"/>
                <w:szCs w:val="22"/>
              </w:rPr>
              <w:t>доп.экскурсия</w:t>
            </w:r>
            <w:proofErr w:type="spellEnd"/>
            <w:r>
              <w:rPr>
                <w:rFonts w:ascii="Cambria" w:eastAsia="Cambria" w:hAnsi="Cambria" w:cs="Cambria"/>
                <w:color w:val="1F4E79"/>
                <w:sz w:val="22"/>
                <w:szCs w:val="22"/>
              </w:rPr>
              <w:t xml:space="preserve">: экскурсия в </w:t>
            </w:r>
            <w:proofErr w:type="spellStart"/>
            <w:r>
              <w:rPr>
                <w:rFonts w:ascii="Cambria" w:eastAsia="Cambria" w:hAnsi="Cambria" w:cs="Cambria"/>
                <w:color w:val="1F4E79"/>
                <w:sz w:val="22"/>
                <w:szCs w:val="22"/>
              </w:rPr>
              <w:t>Никко</w:t>
            </w:r>
            <w:proofErr w:type="spellEnd"/>
            <w:r>
              <w:rPr>
                <w:rFonts w:ascii="Cambria" w:eastAsia="Cambria" w:hAnsi="Cambria" w:cs="Cambria"/>
                <w:color w:val="1F4E79"/>
                <w:sz w:val="22"/>
                <w:szCs w:val="22"/>
              </w:rPr>
              <w:t xml:space="preserve"> </w:t>
            </w:r>
            <w:r>
              <w:rPr>
                <w:rFonts w:ascii="Cambria" w:eastAsia="Cambria" w:hAnsi="Cambria" w:cs="Cambria"/>
                <w:i/>
                <w:iCs/>
                <w:color w:val="1F4E79"/>
                <w:sz w:val="22"/>
                <w:szCs w:val="22"/>
              </w:rPr>
              <w:t>(описание и стоимость ниже).</w:t>
            </w:r>
          </w:p>
          <w:p w14:paraId="5144BDA8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1F4E79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1F4E79"/>
                <w:sz w:val="22"/>
                <w:szCs w:val="22"/>
              </w:rPr>
              <w:t>*рекомендуем бронировать до заезда, при заказе на месте подтверждение НЕ гарантируется</w:t>
            </w:r>
          </w:p>
        </w:tc>
      </w:tr>
      <w:tr w:rsidR="00856E6B" w14:paraId="7AB476C1" w14:textId="77777777">
        <w:tc>
          <w:tcPr>
            <w:tcW w:w="11199" w:type="dxa"/>
            <w:shd w:val="clear" w:color="auto" w:fill="1F4E79"/>
            <w:tcMar>
              <w:top w:w="57" w:type="dxa"/>
              <w:bottom w:w="57" w:type="dxa"/>
            </w:tcMar>
          </w:tcPr>
          <w:p w14:paraId="3201660B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День 7 (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Сб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): Свободный день в Токио.</w:t>
            </w:r>
          </w:p>
        </w:tc>
      </w:tr>
      <w:tr w:rsidR="00856E6B" w14:paraId="25F6F73C" w14:textId="77777777">
        <w:tc>
          <w:tcPr>
            <w:tcW w:w="11199" w:type="dxa"/>
            <w:tcMar>
              <w:top w:w="57" w:type="dxa"/>
              <w:bottom w:w="57" w:type="dxa"/>
            </w:tcMar>
          </w:tcPr>
          <w:p w14:paraId="783CC43E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Свободный день в Токио.</w:t>
            </w:r>
          </w:p>
          <w:p w14:paraId="4E4181B9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---</w:t>
            </w:r>
          </w:p>
          <w:p w14:paraId="421A7225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i/>
                <w:iCs/>
                <w:color w:val="1F4E79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1F4E79"/>
                <w:sz w:val="22"/>
                <w:szCs w:val="22"/>
              </w:rPr>
              <w:t xml:space="preserve">По желанию, </w:t>
            </w:r>
            <w:proofErr w:type="spellStart"/>
            <w:r>
              <w:rPr>
                <w:rFonts w:ascii="Cambria" w:eastAsia="Cambria" w:hAnsi="Cambria" w:cs="Cambria"/>
                <w:color w:val="1F4E79"/>
                <w:sz w:val="22"/>
                <w:szCs w:val="22"/>
              </w:rPr>
              <w:t>доп.экскурсия</w:t>
            </w:r>
            <w:proofErr w:type="spellEnd"/>
            <w:r>
              <w:rPr>
                <w:rFonts w:ascii="Cambria" w:eastAsia="Cambria" w:hAnsi="Cambria" w:cs="Cambria"/>
                <w:color w:val="1F4E79"/>
                <w:sz w:val="22"/>
                <w:szCs w:val="22"/>
              </w:rPr>
              <w:t xml:space="preserve">:  экскурсия «Древняя столица – Камакура» – 8ч </w:t>
            </w:r>
            <w:r>
              <w:rPr>
                <w:rFonts w:ascii="Cambria" w:eastAsia="Cambria" w:hAnsi="Cambria" w:cs="Cambria"/>
                <w:i/>
                <w:iCs/>
                <w:color w:val="1F4E79"/>
                <w:sz w:val="22"/>
                <w:szCs w:val="22"/>
              </w:rPr>
              <w:t>(описание и стоимость ниже).</w:t>
            </w:r>
          </w:p>
          <w:p w14:paraId="0B99CA6A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1F4E79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1F4E79"/>
                <w:sz w:val="22"/>
                <w:szCs w:val="22"/>
              </w:rPr>
              <w:t>*рекомендуем бронировать до заезда, при заказе на месте подтверждение НЕ гарантируется</w:t>
            </w:r>
          </w:p>
        </w:tc>
      </w:tr>
      <w:tr w:rsidR="00856E6B" w14:paraId="1C162AD4" w14:textId="77777777">
        <w:tc>
          <w:tcPr>
            <w:tcW w:w="11199" w:type="dxa"/>
            <w:shd w:val="clear" w:color="auto" w:fill="1F4E79"/>
            <w:tcMar>
              <w:top w:w="57" w:type="dxa"/>
              <w:bottom w:w="57" w:type="dxa"/>
            </w:tcMar>
          </w:tcPr>
          <w:p w14:paraId="0E779184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День 8 (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Вс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  <w:t>): Завершение тура.</w:t>
            </w:r>
          </w:p>
        </w:tc>
      </w:tr>
      <w:tr w:rsidR="00856E6B" w14:paraId="5D561F66" w14:textId="77777777">
        <w:tc>
          <w:tcPr>
            <w:tcW w:w="11199" w:type="dxa"/>
            <w:tcMar>
              <w:top w:w="57" w:type="dxa"/>
              <w:bottom w:w="57" w:type="dxa"/>
            </w:tcMar>
          </w:tcPr>
          <w:p w14:paraId="1975D17F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Выписка из отеля до 10:00. Встреча с водителем у входа в отель . Групповой трансфер в аэропорт на шаттле.</w:t>
            </w:r>
          </w:p>
          <w:p w14:paraId="57F2BDBE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C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C00000"/>
                <w:sz w:val="22"/>
                <w:szCs w:val="22"/>
              </w:rPr>
              <w:t>!!!Внимание:</w:t>
            </w:r>
          </w:p>
          <w:p w14:paraId="1665FC3D" w14:textId="77777777" w:rsidR="00856E6B" w:rsidRDefault="00F0029C">
            <w:pPr>
              <w:pStyle w:val="1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  <w:tab w:val="left" w:pos="460"/>
              </w:tabs>
              <w:spacing w:before="0" w:after="100"/>
              <w:ind w:left="284" w:hanging="218"/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 xml:space="preserve">бронь группового трансфера гарантируется за 15 дней до заезда, в случае более позднего бронирования возможна замена на индивидуальный трансфер с доплатой 80 </w:t>
            </w:r>
            <w:proofErr w:type="spellStart"/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долл</w:t>
            </w:r>
            <w:proofErr w:type="spellEnd"/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/чел в одну сторону</w:t>
            </w:r>
          </w:p>
          <w:p w14:paraId="618A7E4F" w14:textId="77777777" w:rsidR="00856E6B" w:rsidRDefault="00F0029C">
            <w:pPr>
              <w:pStyle w:val="1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  <w:tab w:val="left" w:pos="460"/>
              </w:tabs>
              <w:spacing w:before="0" w:after="100"/>
              <w:ind w:left="284" w:hanging="218"/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бронь группового трансфера возможна для рейсов на вылет из Токио:</w:t>
            </w:r>
          </w:p>
          <w:p w14:paraId="191C87D9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  <w:tab w:val="left" w:pos="318"/>
                <w:tab w:val="left" w:pos="460"/>
              </w:tabs>
              <w:spacing w:before="0" w:after="100"/>
              <w:ind w:left="284"/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 xml:space="preserve">-из аэропорта Нарита с 8:30 утра до 23:30 вечера; </w:t>
            </w:r>
          </w:p>
          <w:p w14:paraId="76945FED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  <w:tab w:val="left" w:pos="460"/>
              </w:tabs>
              <w:spacing w:before="0" w:after="100"/>
              <w:ind w:left="284"/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 xml:space="preserve">-из аэропорта </w:t>
            </w:r>
            <w:proofErr w:type="spellStart"/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Ханеда</w:t>
            </w:r>
            <w:proofErr w:type="spellEnd"/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 xml:space="preserve"> с 8:30 утра до 24:30 вечера;</w:t>
            </w:r>
          </w:p>
          <w:p w14:paraId="35310DF8" w14:textId="77777777" w:rsidR="00856E6B" w:rsidRDefault="00F0029C">
            <w:pPr>
              <w:pStyle w:val="1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  <w:tab w:val="left" w:pos="460"/>
              </w:tabs>
              <w:spacing w:before="0" w:after="100"/>
              <w:ind w:left="284" w:hanging="218"/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2"/>
                <w:szCs w:val="22"/>
              </w:rPr>
              <w:t xml:space="preserve">Для других рейсов требуется доплата за индивидуальный трансфер - 80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2"/>
                <w:szCs w:val="22"/>
              </w:rPr>
              <w:t>долл</w:t>
            </w:r>
            <w:proofErr w:type="spellEnd"/>
            <w:r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2"/>
                <w:szCs w:val="22"/>
              </w:rPr>
              <w:t>/чел в одну сторону</w:t>
            </w:r>
          </w:p>
          <w:p w14:paraId="35F1BB23" w14:textId="77777777" w:rsidR="00856E6B" w:rsidRDefault="00F0029C">
            <w:pPr>
              <w:pStyle w:val="1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  <w:tab w:val="left" w:pos="460"/>
              </w:tabs>
              <w:spacing w:before="0" w:after="100"/>
              <w:ind w:left="284" w:hanging="218"/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 xml:space="preserve">в случае изменения полетных данных после подтверждения бронирования взимается доплата за повторное бронирование в размере 30 </w:t>
            </w:r>
            <w:proofErr w:type="spellStart"/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долл</w:t>
            </w:r>
            <w:proofErr w:type="spellEnd"/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/чел</w:t>
            </w:r>
          </w:p>
          <w:p w14:paraId="15A4F19A" w14:textId="77777777" w:rsidR="00856E6B" w:rsidRDefault="00F0029C">
            <w:pPr>
              <w:pStyle w:val="1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  <w:tab w:val="left" w:pos="460"/>
              </w:tabs>
              <w:spacing w:before="0" w:after="100"/>
              <w:ind w:left="284" w:hanging="218"/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 xml:space="preserve">в случае изменения полетных данных менее, чем за 15 дней до заезда, дополнительно к оплате за повторное бронирование (30 </w:t>
            </w:r>
            <w:proofErr w:type="spellStart"/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долл</w:t>
            </w:r>
            <w:proofErr w:type="spellEnd"/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 xml:space="preserve">/чел) может потребоваться доплата за индивидуальный трансфер в размере 80 </w:t>
            </w:r>
            <w:proofErr w:type="spellStart"/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долл</w:t>
            </w:r>
            <w:proofErr w:type="spellEnd"/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/чел</w:t>
            </w:r>
          </w:p>
          <w:p w14:paraId="73D56A26" w14:textId="77777777" w:rsidR="00856E6B" w:rsidRDefault="00F0029C">
            <w:pPr>
              <w:pStyle w:val="1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  <w:tab w:val="left" w:pos="460"/>
              </w:tabs>
              <w:spacing w:before="0" w:after="100"/>
              <w:ind w:left="284" w:hanging="218"/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 xml:space="preserve">при изменении рейсов обратите внимание, что в Токио два аэропорта - </w:t>
            </w:r>
            <w:proofErr w:type="spellStart"/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>Ханеда</w:t>
            </w:r>
            <w:proofErr w:type="spellEnd"/>
            <w:r>
              <w:rPr>
                <w:rFonts w:ascii="Cambria" w:eastAsia="Cambria" w:hAnsi="Cambria" w:cs="Cambria"/>
                <w:i/>
                <w:iCs/>
                <w:color w:val="000000"/>
                <w:sz w:val="22"/>
                <w:szCs w:val="22"/>
              </w:rPr>
              <w:t xml:space="preserve"> и Нарита, расположенных в 60-90 минутах езды друг от друга</w:t>
            </w:r>
            <w:r>
              <w:rPr>
                <w:rFonts w:ascii="Cambria" w:eastAsia="Cambria" w:hAnsi="Cambria" w:cs="Cambria"/>
                <w:i/>
                <w:iCs/>
                <w:color w:val="222222"/>
                <w:sz w:val="22"/>
                <w:szCs w:val="22"/>
              </w:rPr>
              <w:t xml:space="preserve"> при изменении рейсов обратите внимание, что в Токио два аэропорта - </w:t>
            </w:r>
            <w:proofErr w:type="spellStart"/>
            <w:r>
              <w:rPr>
                <w:rFonts w:ascii="Cambria" w:eastAsia="Cambria" w:hAnsi="Cambria" w:cs="Cambria"/>
                <w:i/>
                <w:iCs/>
                <w:color w:val="222222"/>
                <w:sz w:val="22"/>
                <w:szCs w:val="22"/>
              </w:rPr>
              <w:t>Ханеда</w:t>
            </w:r>
            <w:proofErr w:type="spellEnd"/>
            <w:r>
              <w:rPr>
                <w:rFonts w:ascii="Cambria" w:eastAsia="Cambria" w:hAnsi="Cambria" w:cs="Cambria"/>
                <w:i/>
                <w:iCs/>
                <w:color w:val="222222"/>
                <w:sz w:val="22"/>
                <w:szCs w:val="22"/>
              </w:rPr>
              <w:t xml:space="preserve"> и Нарита, расположенных в 60-90 минутах езды друг от друга. В </w:t>
            </w:r>
            <w:r>
              <w:rPr>
                <w:rFonts w:ascii="Cambria" w:eastAsia="Cambria" w:hAnsi="Cambria" w:cs="Cambria"/>
                <w:i/>
                <w:iCs/>
                <w:color w:val="222222"/>
                <w:sz w:val="22"/>
                <w:szCs w:val="22"/>
                <w:highlight w:val="white"/>
              </w:rPr>
              <w:t>случае необходимости переезда между аэропортами, оплата за переезд будет осуществляться за счет туристов</w:t>
            </w:r>
          </w:p>
        </w:tc>
      </w:tr>
    </w:tbl>
    <w:p w14:paraId="4BFF85F6" w14:textId="77777777" w:rsidR="00856E6B" w:rsidRDefault="00F0029C">
      <w:pPr>
        <w:pStyle w:val="10"/>
        <w:pBdr>
          <w:top w:val="nil"/>
          <w:left w:val="nil"/>
          <w:bottom w:val="nil"/>
          <w:right w:val="nil"/>
          <w:between w:val="nil"/>
        </w:pBdr>
        <w:spacing w:before="0" w:after="0"/>
        <w:ind w:right="-283"/>
        <w:rPr>
          <w:rFonts w:ascii="Cambria" w:eastAsia="Cambria" w:hAnsi="Cambria" w:cs="Cambria"/>
          <w:i/>
          <w:iCs/>
          <w:color w:val="C00000"/>
          <w:sz w:val="22"/>
          <w:szCs w:val="22"/>
        </w:rPr>
      </w:pPr>
      <w:r>
        <w:rPr>
          <w:rFonts w:ascii="Cambria" w:eastAsia="Cambria" w:hAnsi="Cambria" w:cs="Cambria"/>
          <w:i/>
          <w:iCs/>
          <w:color w:val="C00000"/>
          <w:sz w:val="22"/>
          <w:szCs w:val="22"/>
        </w:rPr>
        <w:t>* На месте возможна отмена или замена объектов по программе, а также изменение порядка объектов осмотра в связи с трафиком на дорогах и другими, не зависящими от компании, обстоятельствами</w:t>
      </w:r>
    </w:p>
    <w:p w14:paraId="24C31C84" w14:textId="77777777" w:rsidR="00856E6B" w:rsidRDefault="00F0029C">
      <w:pPr>
        <w:pStyle w:val="10"/>
        <w:pBdr>
          <w:top w:val="nil"/>
          <w:left w:val="nil"/>
          <w:bottom w:val="nil"/>
          <w:right w:val="nil"/>
          <w:between w:val="nil"/>
        </w:pBdr>
        <w:spacing w:before="0" w:after="0"/>
        <w:ind w:right="-283"/>
        <w:rPr>
          <w:rFonts w:ascii="Cambria" w:eastAsia="Cambria" w:hAnsi="Cambria" w:cs="Cambria"/>
          <w:i/>
          <w:iCs/>
          <w:color w:val="C00000"/>
          <w:sz w:val="22"/>
          <w:szCs w:val="22"/>
        </w:rPr>
      </w:pPr>
      <w:r>
        <w:rPr>
          <w:rFonts w:ascii="Cambria" w:eastAsia="Cambria" w:hAnsi="Cambria" w:cs="Cambria"/>
          <w:i/>
          <w:iCs/>
          <w:color w:val="C00000"/>
          <w:sz w:val="22"/>
          <w:szCs w:val="22"/>
        </w:rPr>
        <w:t>** Время указано ориентировочно и может быть скорректировано с сохранением программы экскурсий</w:t>
      </w:r>
    </w:p>
    <w:p w14:paraId="6C29A7E0" w14:textId="77777777" w:rsidR="00856E6B" w:rsidRDefault="00F0029C">
      <w:pPr>
        <w:pStyle w:val="10"/>
        <w:pBdr>
          <w:top w:val="nil"/>
          <w:left w:val="nil"/>
          <w:bottom w:val="nil"/>
          <w:right w:val="nil"/>
          <w:between w:val="nil"/>
        </w:pBdr>
        <w:spacing w:before="0" w:after="0"/>
        <w:ind w:right="-283"/>
        <w:rPr>
          <w:rFonts w:ascii="Cambria" w:eastAsia="Cambria" w:hAnsi="Cambria" w:cs="Cambria"/>
          <w:color w:val="C00000"/>
          <w:sz w:val="20"/>
          <w:szCs w:val="20"/>
        </w:rPr>
      </w:pPr>
      <w:r>
        <w:rPr>
          <w:rFonts w:ascii="Cambria" w:eastAsia="Cambria" w:hAnsi="Cambria" w:cs="Cambria"/>
          <w:i/>
          <w:iCs/>
          <w:color w:val="C00000"/>
          <w:sz w:val="22"/>
          <w:szCs w:val="22"/>
        </w:rPr>
        <w:t xml:space="preserve">*** Время встречи с гидами и время переездов на поездах указывается в ваучере при выдаче документов </w:t>
      </w:r>
    </w:p>
    <w:p w14:paraId="151A37DC" w14:textId="77777777" w:rsidR="00856E6B" w:rsidRDefault="00856E6B">
      <w:pPr>
        <w:pStyle w:val="10"/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b/>
          <w:bCs/>
          <w:color w:val="000000"/>
          <w:sz w:val="14"/>
          <w:szCs w:val="14"/>
        </w:rPr>
      </w:pPr>
    </w:p>
    <w:p w14:paraId="29DDB396" w14:textId="77777777" w:rsidR="00856E6B" w:rsidRDefault="00F0029C">
      <w:pPr>
        <w:pStyle w:val="10"/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b/>
          <w:bCs/>
          <w:color w:val="000000"/>
        </w:rPr>
      </w:pPr>
      <w:r>
        <w:rPr>
          <w:rFonts w:ascii="Cambria" w:eastAsia="Cambria" w:hAnsi="Cambria" w:cs="Cambria"/>
          <w:b/>
          <w:bCs/>
          <w:color w:val="000000"/>
        </w:rPr>
        <w:t>Стоимость программы на 1 человека в USD:</w:t>
      </w:r>
    </w:p>
    <w:tbl>
      <w:tblPr>
        <w:tblStyle w:val="aff8"/>
        <w:tblW w:w="11199" w:type="dxa"/>
        <w:tblInd w:w="-284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  <w:insideH w:val="single" w:sz="4" w:space="0" w:color="404040"/>
          <w:insideV w:val="single" w:sz="4" w:space="0" w:color="404040"/>
        </w:tblBorders>
        <w:tblLayout w:type="fixed"/>
        <w:tblLook w:val="0400" w:firstRow="0" w:lastRow="0" w:firstColumn="0" w:lastColumn="0" w:noHBand="0" w:noVBand="1"/>
      </w:tblPr>
      <w:tblGrid>
        <w:gridCol w:w="2053"/>
        <w:gridCol w:w="1134"/>
        <w:gridCol w:w="1134"/>
        <w:gridCol w:w="1350"/>
        <w:gridCol w:w="1701"/>
        <w:gridCol w:w="1984"/>
        <w:gridCol w:w="1843"/>
      </w:tblGrid>
      <w:tr w:rsidR="00856E6B" w14:paraId="175C8DC2" w14:textId="77777777">
        <w:trPr>
          <w:trHeight w:val="784"/>
        </w:trPr>
        <w:tc>
          <w:tcPr>
            <w:tcW w:w="2053" w:type="dxa"/>
            <w:tcBorders>
              <w:right w:val="single" w:sz="4" w:space="0" w:color="000000"/>
            </w:tcBorders>
            <w:shd w:val="clear" w:color="auto" w:fill="1F4E79"/>
            <w:tcMar>
              <w:top w:w="57" w:type="dxa"/>
              <w:bottom w:w="57" w:type="dxa"/>
            </w:tcMar>
            <w:vAlign w:val="center"/>
          </w:tcPr>
          <w:p w14:paraId="393F51F7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  <w:t>Отели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1F4E79"/>
            <w:tcMar>
              <w:top w:w="57" w:type="dxa"/>
              <w:bottom w:w="57" w:type="dxa"/>
            </w:tcMar>
            <w:vAlign w:val="center"/>
          </w:tcPr>
          <w:p w14:paraId="4D384DB7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  <w:t>½ TWIN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1F4E79"/>
            <w:tcMar>
              <w:top w:w="57" w:type="dxa"/>
              <w:bottom w:w="57" w:type="dxa"/>
            </w:tcMar>
            <w:vAlign w:val="center"/>
          </w:tcPr>
          <w:p w14:paraId="040A4F48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  <w:t>Доплата за SGL</w:t>
            </w:r>
          </w:p>
        </w:tc>
        <w:tc>
          <w:tcPr>
            <w:tcW w:w="13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1F4E79"/>
            <w:tcMar>
              <w:top w:w="57" w:type="dxa"/>
              <w:bottom w:w="57" w:type="dxa"/>
            </w:tcMar>
            <w:vAlign w:val="center"/>
          </w:tcPr>
          <w:p w14:paraId="1A9042EB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  <w:t>Доп.место</w:t>
            </w:r>
            <w:proofErr w:type="spellEnd"/>
          </w:p>
          <w:p w14:paraId="2B63E8F8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  <w:t>взрослый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1F4E79"/>
            <w:vAlign w:val="center"/>
          </w:tcPr>
          <w:p w14:paraId="32ED4364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  <w:t>Доп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  <w:t xml:space="preserve"> место</w:t>
            </w:r>
          </w:p>
          <w:p w14:paraId="533F303D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  <w:t xml:space="preserve">ребёнок до 11 лет 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1F4E79"/>
            <w:tcMar>
              <w:top w:w="57" w:type="dxa"/>
              <w:bottom w:w="57" w:type="dxa"/>
            </w:tcMar>
            <w:vAlign w:val="center"/>
          </w:tcPr>
          <w:p w14:paraId="3A2A76FE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  <w:t>Ребенок 6-11 лет  на основном месте</w:t>
            </w:r>
          </w:p>
        </w:tc>
        <w:tc>
          <w:tcPr>
            <w:tcW w:w="1843" w:type="dxa"/>
            <w:tcBorders>
              <w:left w:val="single" w:sz="4" w:space="0" w:color="000000"/>
            </w:tcBorders>
            <w:shd w:val="clear" w:color="auto" w:fill="1F4E79"/>
            <w:tcMar>
              <w:top w:w="57" w:type="dxa"/>
              <w:bottom w:w="57" w:type="dxa"/>
            </w:tcMar>
            <w:vAlign w:val="center"/>
          </w:tcPr>
          <w:p w14:paraId="0A23B828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  <w:sz w:val="20"/>
                <w:szCs w:val="20"/>
              </w:rPr>
              <w:t>Дети до 6 лет (без кровати и питания )</w:t>
            </w:r>
          </w:p>
        </w:tc>
      </w:tr>
      <w:tr w:rsidR="00856E6B" w14:paraId="2E8621BA" w14:textId="77777777">
        <w:trPr>
          <w:trHeight w:val="309"/>
        </w:trPr>
        <w:tc>
          <w:tcPr>
            <w:tcW w:w="2053" w:type="dxa"/>
            <w:tcMar>
              <w:top w:w="57" w:type="dxa"/>
              <w:bottom w:w="57" w:type="dxa"/>
            </w:tcMar>
            <w:vAlign w:val="center"/>
          </w:tcPr>
          <w:p w14:paraId="54B6F9EE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Отели 2-3*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14:paraId="0A9F10FB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15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3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0 $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14:paraId="135B27C8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400 $</w:t>
            </w:r>
          </w:p>
        </w:tc>
        <w:tc>
          <w:tcPr>
            <w:tcW w:w="1350" w:type="dxa"/>
            <w:tcBorders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2B11D8C8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66B6422D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984" w:type="dxa"/>
            <w:tcMar>
              <w:top w:w="57" w:type="dxa"/>
              <w:bottom w:w="57" w:type="dxa"/>
            </w:tcMar>
            <w:vAlign w:val="center"/>
          </w:tcPr>
          <w:p w14:paraId="7915AA29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15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0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0 $</w:t>
            </w:r>
          </w:p>
        </w:tc>
        <w:tc>
          <w:tcPr>
            <w:tcW w:w="1843" w:type="dxa"/>
            <w:tcMar>
              <w:top w:w="57" w:type="dxa"/>
              <w:bottom w:w="57" w:type="dxa"/>
            </w:tcMar>
            <w:vAlign w:val="center"/>
          </w:tcPr>
          <w:p w14:paraId="4F2DE3B9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500 $</w:t>
            </w:r>
          </w:p>
        </w:tc>
      </w:tr>
      <w:tr w:rsidR="00856E6B" w14:paraId="160F20FF" w14:textId="77777777">
        <w:trPr>
          <w:trHeight w:val="288"/>
        </w:trPr>
        <w:tc>
          <w:tcPr>
            <w:tcW w:w="2053" w:type="dxa"/>
            <w:tcMar>
              <w:top w:w="57" w:type="dxa"/>
              <w:bottom w:w="57" w:type="dxa"/>
            </w:tcMar>
            <w:vAlign w:val="center"/>
          </w:tcPr>
          <w:p w14:paraId="6AC89729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Отели 3* комфорт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14:paraId="2C5C01BF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1870 $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14:paraId="60BBCDFB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670 $</w:t>
            </w:r>
          </w:p>
        </w:tc>
        <w:tc>
          <w:tcPr>
            <w:tcW w:w="1350" w:type="dxa"/>
            <w:tcBorders>
              <w:right w:val="single" w:sz="4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1FDA0EF8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18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1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0 $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14:paraId="0B7D1272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17</w:t>
            </w:r>
            <w:r>
              <w:rPr>
                <w:rFonts w:ascii="Cambria" w:eastAsia="Cambria" w:hAnsi="Cambria" w:cs="Cambria"/>
                <w:sz w:val="22"/>
                <w:szCs w:val="22"/>
              </w:rPr>
              <w:t>8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0 $</w:t>
            </w:r>
          </w:p>
        </w:tc>
        <w:tc>
          <w:tcPr>
            <w:tcW w:w="1984" w:type="dxa"/>
            <w:tcMar>
              <w:top w:w="57" w:type="dxa"/>
              <w:bottom w:w="57" w:type="dxa"/>
            </w:tcMar>
            <w:vAlign w:val="center"/>
          </w:tcPr>
          <w:p w14:paraId="5839446D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1840$</w:t>
            </w:r>
          </w:p>
        </w:tc>
        <w:tc>
          <w:tcPr>
            <w:tcW w:w="1843" w:type="dxa"/>
            <w:tcMar>
              <w:top w:w="57" w:type="dxa"/>
              <w:bottom w:w="57" w:type="dxa"/>
            </w:tcMar>
            <w:vAlign w:val="center"/>
          </w:tcPr>
          <w:p w14:paraId="2802FF76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center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500 $</w:t>
            </w:r>
          </w:p>
        </w:tc>
      </w:tr>
      <w:tr w:rsidR="00856E6B" w14:paraId="2666F7F4" w14:textId="77777777">
        <w:trPr>
          <w:trHeight w:val="33"/>
        </w:trPr>
        <w:tc>
          <w:tcPr>
            <w:tcW w:w="11199" w:type="dxa"/>
            <w:gridSpan w:val="7"/>
            <w:tcMar>
              <w:top w:w="57" w:type="dxa"/>
              <w:bottom w:w="57" w:type="dxa"/>
            </w:tcMar>
            <w:vAlign w:val="center"/>
          </w:tcPr>
          <w:p w14:paraId="5D7182EB" w14:textId="77777777" w:rsidR="00856E6B" w:rsidRDefault="00F0029C">
            <w:pPr>
              <w:pStyle w:val="1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ind w:left="46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 случае существенного изменения курса иены – возможен пересчет стоимости программы;</w:t>
            </w:r>
          </w:p>
          <w:p w14:paraId="66B8589F" w14:textId="77777777" w:rsidR="00856E6B" w:rsidRDefault="00F0029C">
            <w:pPr>
              <w:pStyle w:val="1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ind w:left="46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При уменьшении количества человек возможна замена типа транспорта с частного на общественный без изменения стоимости тура;</w:t>
            </w:r>
          </w:p>
          <w:p w14:paraId="492CB124" w14:textId="77777777" w:rsidR="00856E6B" w:rsidRDefault="00F0029C">
            <w:pPr>
              <w:pStyle w:val="1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ind w:left="46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Размещение TWN – две раздельные кровати, DBL – двуспальная кровать, NA – доп. кровать не предоставляется, в других отелях – под запрос;</w:t>
            </w:r>
          </w:p>
          <w:p w14:paraId="529482B3" w14:textId="77777777" w:rsidR="00856E6B" w:rsidRDefault="00F0029C">
            <w:pPr>
              <w:pStyle w:val="1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ind w:left="46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lastRenderedPageBreak/>
              <w:t>Дополнительные ночи под запрос и не гарантированы в отелях по туру.</w:t>
            </w:r>
          </w:p>
        </w:tc>
      </w:tr>
    </w:tbl>
    <w:p w14:paraId="574306D5" w14:textId="77777777" w:rsidR="00856E6B" w:rsidRDefault="00856E6B">
      <w:pPr>
        <w:pStyle w:val="10"/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b/>
          <w:bCs/>
          <w:color w:val="000000"/>
        </w:rPr>
      </w:pPr>
    </w:p>
    <w:p w14:paraId="416A0640" w14:textId="77777777" w:rsidR="00856E6B" w:rsidRDefault="00F0029C">
      <w:pPr>
        <w:pStyle w:val="10"/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b/>
          <w:bCs/>
          <w:color w:val="000000"/>
        </w:rPr>
      </w:pPr>
      <w:r>
        <w:rPr>
          <w:rFonts w:ascii="Cambria" w:eastAsia="Cambria" w:hAnsi="Cambria" w:cs="Cambria"/>
          <w:b/>
          <w:bCs/>
          <w:color w:val="000000"/>
          <w:sz w:val="22"/>
          <w:szCs w:val="22"/>
        </w:rPr>
        <w:t>ОРИЕНТИРОВОЧНЫЕ ВАРИАНТЫ РАЗМЕЩЕНИЯ ПО КАТЕГОРИЯМ</w:t>
      </w:r>
    </w:p>
    <w:tbl>
      <w:tblPr>
        <w:tblStyle w:val="aff9"/>
        <w:tblW w:w="11199" w:type="dxa"/>
        <w:tblInd w:w="-284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  <w:insideH w:val="single" w:sz="4" w:space="0" w:color="404040"/>
          <w:insideV w:val="single" w:sz="4" w:space="0" w:color="40404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9072"/>
      </w:tblGrid>
      <w:tr w:rsidR="00856E6B" w14:paraId="40224F32" w14:textId="77777777">
        <w:tc>
          <w:tcPr>
            <w:tcW w:w="2127" w:type="dxa"/>
            <w:shd w:val="clear" w:color="auto" w:fill="1F4E79"/>
            <w:tcMar>
              <w:top w:w="57" w:type="dxa"/>
              <w:bottom w:w="57" w:type="dxa"/>
            </w:tcMar>
            <w:vAlign w:val="center"/>
          </w:tcPr>
          <w:p w14:paraId="1B7E9C2B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FFFFFF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</w:rPr>
              <w:t>Категория</w:t>
            </w:r>
          </w:p>
        </w:tc>
        <w:tc>
          <w:tcPr>
            <w:tcW w:w="9072" w:type="dxa"/>
            <w:shd w:val="clear" w:color="auto" w:fill="1F4E79"/>
            <w:tcMar>
              <w:top w:w="57" w:type="dxa"/>
              <w:bottom w:w="57" w:type="dxa"/>
            </w:tcMar>
            <w:vAlign w:val="center"/>
          </w:tcPr>
          <w:p w14:paraId="6339EC12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FFFFFF"/>
              </w:rPr>
            </w:pPr>
            <w:r>
              <w:rPr>
                <w:rFonts w:ascii="Cambria" w:eastAsia="Cambria" w:hAnsi="Cambria" w:cs="Cambria"/>
                <w:b/>
                <w:bCs/>
                <w:color w:val="FFFFFF"/>
              </w:rPr>
              <w:t>Название отелей</w:t>
            </w:r>
          </w:p>
        </w:tc>
      </w:tr>
      <w:tr w:rsidR="00856E6B" w14:paraId="3F77EFF2" w14:textId="77777777">
        <w:tc>
          <w:tcPr>
            <w:tcW w:w="2127" w:type="dxa"/>
            <w:tcMar>
              <w:top w:w="57" w:type="dxa"/>
              <w:bottom w:w="57" w:type="dxa"/>
            </w:tcMar>
            <w:vAlign w:val="center"/>
          </w:tcPr>
          <w:p w14:paraId="7F451723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Отели 2-3*</w:t>
            </w:r>
          </w:p>
        </w:tc>
        <w:tc>
          <w:tcPr>
            <w:tcW w:w="9072" w:type="dxa"/>
            <w:tcMar>
              <w:top w:w="57" w:type="dxa"/>
              <w:bottom w:w="57" w:type="dxa"/>
            </w:tcMar>
            <w:vAlign w:val="center"/>
          </w:tcPr>
          <w:p w14:paraId="1895A216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Toyoko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Inn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Nihombashi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Ningyocho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Toyoko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Inn Tokyo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Bakurocho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Toyoko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Inn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Shinagawa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Tennozu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, APA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Ryogoku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Eki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Tower или подобные</w:t>
            </w:r>
          </w:p>
        </w:tc>
      </w:tr>
      <w:tr w:rsidR="00856E6B" w14:paraId="70C037D9" w14:textId="77777777">
        <w:tc>
          <w:tcPr>
            <w:tcW w:w="2127" w:type="dxa"/>
            <w:tcMar>
              <w:top w:w="57" w:type="dxa"/>
              <w:bottom w:w="57" w:type="dxa"/>
            </w:tcMar>
            <w:vAlign w:val="center"/>
          </w:tcPr>
          <w:p w14:paraId="773CFB77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Отели 3* к</w:t>
            </w:r>
            <w:r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омфорт</w:t>
            </w:r>
          </w:p>
        </w:tc>
        <w:tc>
          <w:tcPr>
            <w:tcW w:w="9072" w:type="dxa"/>
            <w:tcMar>
              <w:top w:w="57" w:type="dxa"/>
              <w:bottom w:w="57" w:type="dxa"/>
            </w:tcMar>
            <w:vAlign w:val="center"/>
          </w:tcPr>
          <w:p w14:paraId="7987FB4A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Kazusaya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Henna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Tokyo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Asakusatawaramachi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Via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Inn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Ningyocho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, Vista Tokyo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Tsukiji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, Comfort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Higashi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Kanda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Ryogoku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View или подобные</w:t>
            </w:r>
          </w:p>
        </w:tc>
      </w:tr>
      <w:tr w:rsidR="00856E6B" w14:paraId="30B41ADE" w14:textId="77777777">
        <w:tc>
          <w:tcPr>
            <w:tcW w:w="11199" w:type="dxa"/>
            <w:gridSpan w:val="2"/>
            <w:tcMar>
              <w:top w:w="57" w:type="dxa"/>
              <w:bottom w:w="57" w:type="dxa"/>
            </w:tcMar>
            <w:vAlign w:val="center"/>
          </w:tcPr>
          <w:p w14:paraId="192B6450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b/>
                <w:bCs/>
                <w:color w:val="000000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Внимание! Возможна замена отелей на аналогичные, той же категории.</w:t>
            </w:r>
          </w:p>
        </w:tc>
      </w:tr>
    </w:tbl>
    <w:p w14:paraId="08778D45" w14:textId="77777777" w:rsidR="00856E6B" w:rsidRDefault="00856E6B">
      <w:pPr>
        <w:pStyle w:val="10"/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b/>
          <w:bCs/>
          <w:color w:val="000000"/>
        </w:rPr>
      </w:pPr>
    </w:p>
    <w:p w14:paraId="6F0D847B" w14:textId="77777777" w:rsidR="00856E6B" w:rsidRDefault="00856E6B">
      <w:pPr>
        <w:pStyle w:val="10"/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b/>
          <w:bCs/>
          <w:color w:val="000000"/>
          <w:sz w:val="20"/>
          <w:szCs w:val="20"/>
        </w:rPr>
      </w:pPr>
    </w:p>
    <w:p w14:paraId="74A05BD7" w14:textId="77777777" w:rsidR="00856E6B" w:rsidRDefault="00F0029C">
      <w:pPr>
        <w:pStyle w:val="10"/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b/>
          <w:bCs/>
          <w:color w:val="000000"/>
          <w:sz w:val="22"/>
          <w:szCs w:val="22"/>
        </w:rPr>
      </w:pPr>
      <w:r>
        <w:rPr>
          <w:rFonts w:ascii="Cambria" w:eastAsia="Cambria" w:hAnsi="Cambria" w:cs="Cambria"/>
          <w:b/>
          <w:bCs/>
          <w:color w:val="000000"/>
          <w:sz w:val="22"/>
          <w:szCs w:val="22"/>
        </w:rPr>
        <w:t>В стоимость включено:</w:t>
      </w:r>
    </w:p>
    <w:p w14:paraId="46F047E8" w14:textId="77777777" w:rsidR="00856E6B" w:rsidRDefault="00F0029C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284" w:hanging="284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проживание в отелях по программе на базе завтрака;</w:t>
      </w:r>
    </w:p>
    <w:p w14:paraId="0B03726A" w14:textId="77777777" w:rsidR="00856E6B" w:rsidRDefault="00F0029C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284" w:hanging="284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2 групповые экскурсии с русскоговорящим гидом по программе, включая входные билеты;</w:t>
      </w:r>
    </w:p>
    <w:p w14:paraId="1E490BE6" w14:textId="77777777" w:rsidR="00856E6B" w:rsidRDefault="00F0029C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284" w:hanging="284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2 обеда по программе;</w:t>
      </w:r>
    </w:p>
    <w:p w14:paraId="735A43A7" w14:textId="77777777" w:rsidR="00856E6B" w:rsidRDefault="00F0029C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284" w:hanging="284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проезд в ходе экскурсий;</w:t>
      </w:r>
    </w:p>
    <w:p w14:paraId="68E25A59" w14:textId="77777777" w:rsidR="00856E6B" w:rsidRDefault="00F0029C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284" w:hanging="284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 xml:space="preserve">групповой трансфер аэропорт – отель – аэропорт на шаттле; </w:t>
      </w:r>
    </w:p>
    <w:p w14:paraId="4EB0EBC3" w14:textId="77777777" w:rsidR="00856E6B" w:rsidRDefault="00856E6B">
      <w:pPr>
        <w:pStyle w:val="10"/>
        <w:pBdr>
          <w:top w:val="nil"/>
          <w:left w:val="nil"/>
          <w:bottom w:val="nil"/>
          <w:right w:val="nil"/>
          <w:between w:val="nil"/>
        </w:pBdr>
        <w:spacing w:before="0" w:after="0"/>
        <w:ind w:left="426"/>
        <w:rPr>
          <w:rFonts w:ascii="Cambria" w:eastAsia="Cambria" w:hAnsi="Cambria" w:cs="Cambria"/>
          <w:color w:val="000000"/>
          <w:sz w:val="12"/>
          <w:szCs w:val="12"/>
        </w:rPr>
      </w:pPr>
    </w:p>
    <w:p w14:paraId="7451731A" w14:textId="77777777" w:rsidR="00856E6B" w:rsidRDefault="00F0029C">
      <w:pPr>
        <w:pStyle w:val="10"/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b/>
          <w:bCs/>
          <w:color w:val="000000"/>
          <w:sz w:val="22"/>
          <w:szCs w:val="22"/>
        </w:rPr>
      </w:pPr>
      <w:r>
        <w:rPr>
          <w:rFonts w:ascii="Cambria" w:eastAsia="Cambria" w:hAnsi="Cambria" w:cs="Cambria"/>
          <w:b/>
          <w:bCs/>
          <w:color w:val="000000"/>
          <w:sz w:val="22"/>
          <w:szCs w:val="22"/>
        </w:rPr>
        <w:t>В стоимость не включено:</w:t>
      </w:r>
    </w:p>
    <w:p w14:paraId="73B98F6C" w14:textId="77777777" w:rsidR="00856E6B" w:rsidRDefault="00F0029C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0" w:after="0"/>
        <w:ind w:left="284" w:hanging="284"/>
        <w:rPr>
          <w:rFonts w:ascii="Cambria" w:eastAsia="Cambria" w:hAnsi="Cambria" w:cs="Cambria"/>
          <w:color w:val="A62B0A"/>
          <w:sz w:val="22"/>
          <w:szCs w:val="22"/>
        </w:rPr>
      </w:pPr>
      <w:r>
        <w:rPr>
          <w:rFonts w:ascii="Cambria" w:eastAsia="Cambria" w:hAnsi="Cambria" w:cs="Cambria"/>
          <w:color w:val="A62B0A"/>
          <w:sz w:val="22"/>
          <w:szCs w:val="22"/>
        </w:rPr>
        <w:t>городской налог на проживание в отеле в размере 100-200 йен (</w:t>
      </w:r>
      <w:proofErr w:type="spellStart"/>
      <w:r>
        <w:rPr>
          <w:rFonts w:ascii="Cambria" w:eastAsia="Cambria" w:hAnsi="Cambria" w:cs="Cambria"/>
          <w:color w:val="A62B0A"/>
          <w:sz w:val="22"/>
          <w:szCs w:val="22"/>
        </w:rPr>
        <w:t>ок</w:t>
      </w:r>
      <w:proofErr w:type="spellEnd"/>
      <w:r>
        <w:rPr>
          <w:rFonts w:ascii="Cambria" w:eastAsia="Cambria" w:hAnsi="Cambria" w:cs="Cambria"/>
          <w:color w:val="A62B0A"/>
          <w:sz w:val="22"/>
          <w:szCs w:val="22"/>
        </w:rPr>
        <w:t xml:space="preserve"> 1-2 </w:t>
      </w:r>
      <w:proofErr w:type="spellStart"/>
      <w:r>
        <w:rPr>
          <w:rFonts w:ascii="Cambria" w:eastAsia="Cambria" w:hAnsi="Cambria" w:cs="Cambria"/>
          <w:color w:val="A62B0A"/>
          <w:sz w:val="22"/>
          <w:szCs w:val="22"/>
        </w:rPr>
        <w:t>долл</w:t>
      </w:r>
      <w:proofErr w:type="spellEnd"/>
      <w:r>
        <w:rPr>
          <w:rFonts w:ascii="Cambria" w:eastAsia="Cambria" w:hAnsi="Cambria" w:cs="Cambria"/>
          <w:color w:val="A62B0A"/>
          <w:sz w:val="22"/>
          <w:szCs w:val="22"/>
        </w:rPr>
        <w:t>) на чел в день (оплачивается наличными при регистрации)</w:t>
      </w:r>
    </w:p>
    <w:p w14:paraId="30C0207D" w14:textId="77777777" w:rsidR="00856E6B" w:rsidRDefault="00F0029C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0" w:after="0"/>
        <w:ind w:left="284" w:hanging="284"/>
        <w:rPr>
          <w:rFonts w:ascii="Cambria" w:eastAsia="Cambria" w:hAnsi="Cambria" w:cs="Cambria"/>
          <w:color w:val="A62B0A"/>
          <w:sz w:val="22"/>
          <w:szCs w:val="22"/>
        </w:rPr>
      </w:pPr>
      <w:r>
        <w:rPr>
          <w:rFonts w:ascii="Cambria" w:eastAsia="Cambria" w:hAnsi="Cambria" w:cs="Cambria"/>
          <w:color w:val="A62B0A"/>
          <w:sz w:val="22"/>
          <w:szCs w:val="22"/>
        </w:rPr>
        <w:t xml:space="preserve">налог на термальные источники - </w:t>
      </w:r>
      <w:proofErr w:type="spellStart"/>
      <w:r>
        <w:rPr>
          <w:rFonts w:ascii="Cambria" w:eastAsia="Cambria" w:hAnsi="Cambria" w:cs="Cambria"/>
          <w:color w:val="A62B0A"/>
          <w:sz w:val="22"/>
          <w:szCs w:val="22"/>
        </w:rPr>
        <w:t>онсены</w:t>
      </w:r>
      <w:proofErr w:type="spellEnd"/>
      <w:r>
        <w:rPr>
          <w:rFonts w:ascii="Cambria" w:eastAsia="Cambria" w:hAnsi="Cambria" w:cs="Cambria"/>
          <w:color w:val="A62B0A"/>
          <w:sz w:val="22"/>
          <w:szCs w:val="22"/>
        </w:rPr>
        <w:t xml:space="preserve"> 150 йен (</w:t>
      </w:r>
      <w:proofErr w:type="spellStart"/>
      <w:r>
        <w:rPr>
          <w:rFonts w:ascii="Cambria" w:eastAsia="Cambria" w:hAnsi="Cambria" w:cs="Cambria"/>
          <w:color w:val="A62B0A"/>
          <w:sz w:val="22"/>
          <w:szCs w:val="22"/>
        </w:rPr>
        <w:t>ок</w:t>
      </w:r>
      <w:proofErr w:type="spellEnd"/>
      <w:r>
        <w:rPr>
          <w:rFonts w:ascii="Cambria" w:eastAsia="Cambria" w:hAnsi="Cambria" w:cs="Cambria"/>
          <w:color w:val="A62B0A"/>
          <w:sz w:val="22"/>
          <w:szCs w:val="22"/>
        </w:rPr>
        <w:t xml:space="preserve"> 1,5 </w:t>
      </w:r>
      <w:proofErr w:type="spellStart"/>
      <w:r>
        <w:rPr>
          <w:rFonts w:ascii="Cambria" w:eastAsia="Cambria" w:hAnsi="Cambria" w:cs="Cambria"/>
          <w:color w:val="A62B0A"/>
          <w:sz w:val="22"/>
          <w:szCs w:val="22"/>
        </w:rPr>
        <w:t>долл</w:t>
      </w:r>
      <w:proofErr w:type="spellEnd"/>
      <w:r>
        <w:rPr>
          <w:rFonts w:ascii="Cambria" w:eastAsia="Cambria" w:hAnsi="Cambria" w:cs="Cambria"/>
          <w:color w:val="A62B0A"/>
          <w:sz w:val="22"/>
          <w:szCs w:val="22"/>
        </w:rPr>
        <w:t>) на чел в день (оплачивается наличными при регистрации)</w:t>
      </w:r>
    </w:p>
    <w:p w14:paraId="55AB37CC" w14:textId="77777777" w:rsidR="00856E6B" w:rsidRDefault="00F0029C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284" w:hanging="284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международный перелет;</w:t>
      </w:r>
    </w:p>
    <w:p w14:paraId="24886587" w14:textId="77777777" w:rsidR="00856E6B" w:rsidRDefault="00F0029C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284" w:hanging="284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мед. страховка;</w:t>
      </w:r>
    </w:p>
    <w:p w14:paraId="1FABAC69" w14:textId="77777777" w:rsidR="00856E6B" w:rsidRDefault="00F0029C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284" w:hanging="284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дополнительные экскурсии;</w:t>
      </w:r>
    </w:p>
    <w:p w14:paraId="1801ECBF" w14:textId="77777777" w:rsidR="00856E6B" w:rsidRDefault="00F0029C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284" w:hanging="284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расходы личного характера.</w:t>
      </w:r>
    </w:p>
    <w:p w14:paraId="1CE4227F" w14:textId="77777777" w:rsidR="00856E6B" w:rsidRDefault="00856E6B">
      <w:pPr>
        <w:pStyle w:val="10"/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color w:val="000000"/>
          <w:sz w:val="22"/>
          <w:szCs w:val="22"/>
        </w:rPr>
      </w:pPr>
    </w:p>
    <w:tbl>
      <w:tblPr>
        <w:tblStyle w:val="affb"/>
        <w:tblW w:w="11199" w:type="dxa"/>
        <w:tblInd w:w="-284" w:type="dxa"/>
        <w:tblBorders>
          <w:top w:val="single" w:sz="4" w:space="0" w:color="404040"/>
          <w:left w:val="single" w:sz="4" w:space="0" w:color="404040"/>
          <w:bottom w:val="single" w:sz="4" w:space="0" w:color="404040"/>
          <w:right w:val="single" w:sz="4" w:space="0" w:color="404040"/>
          <w:insideH w:val="single" w:sz="4" w:space="0" w:color="404040"/>
          <w:insideV w:val="single" w:sz="4" w:space="0" w:color="40404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1911"/>
        <w:gridCol w:w="141"/>
        <w:gridCol w:w="75"/>
        <w:gridCol w:w="2052"/>
        <w:gridCol w:w="425"/>
        <w:gridCol w:w="783"/>
        <w:gridCol w:w="4394"/>
      </w:tblGrid>
      <w:tr w:rsidR="00856E6B" w14:paraId="558CE6FB" w14:textId="77777777">
        <w:tc>
          <w:tcPr>
            <w:tcW w:w="11199" w:type="dxa"/>
            <w:gridSpan w:val="8"/>
            <w:tcBorders>
              <w:bottom w:val="single" w:sz="4" w:space="0" w:color="404040"/>
            </w:tcBorders>
            <w:shd w:val="clear" w:color="auto" w:fill="BDD7EE"/>
            <w:tcMar>
              <w:top w:w="57" w:type="dxa"/>
              <w:bottom w:w="57" w:type="dxa"/>
            </w:tcMar>
            <w:vAlign w:val="center"/>
          </w:tcPr>
          <w:p w14:paraId="770C2412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Дополнительные экскурсии с русскоговорящим гидом. Стоимость на 1 человека в USD.</w:t>
            </w:r>
          </w:p>
          <w:p w14:paraId="0E7F431F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i/>
                <w:iCs/>
                <w:color w:val="C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C00000"/>
                <w:sz w:val="22"/>
                <w:szCs w:val="22"/>
              </w:rPr>
              <w:t xml:space="preserve">*Рекомендуем заказывать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i/>
                <w:iCs/>
                <w:color w:val="C00000"/>
                <w:sz w:val="22"/>
                <w:szCs w:val="22"/>
              </w:rPr>
              <w:t>доп</w:t>
            </w:r>
            <w:proofErr w:type="spellEnd"/>
            <w:r>
              <w:rPr>
                <w:rFonts w:ascii="Cambria" w:eastAsia="Cambria" w:hAnsi="Cambria" w:cs="Cambria"/>
                <w:b/>
                <w:bCs/>
                <w:i/>
                <w:iCs/>
                <w:color w:val="C00000"/>
                <w:sz w:val="22"/>
                <w:szCs w:val="22"/>
              </w:rPr>
              <w:t xml:space="preserve"> экскурсии заранее. </w:t>
            </w:r>
          </w:p>
          <w:p w14:paraId="433EA6AC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C00000"/>
                <w:sz w:val="22"/>
                <w:szCs w:val="22"/>
              </w:rPr>
              <w:t>При заказе на месте  НЕ  гарантируется подтверждение и стоимость.</w:t>
            </w:r>
          </w:p>
        </w:tc>
      </w:tr>
      <w:tr w:rsidR="00856E6B" w14:paraId="2B51075A" w14:textId="77777777">
        <w:tc>
          <w:tcPr>
            <w:tcW w:w="1418" w:type="dxa"/>
            <w:shd w:val="clear" w:color="auto" w:fill="DEEBF6"/>
            <w:tcMar>
              <w:top w:w="57" w:type="dxa"/>
              <w:bottom w:w="57" w:type="dxa"/>
            </w:tcMar>
            <w:vAlign w:val="center"/>
          </w:tcPr>
          <w:p w14:paraId="19860480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День</w:t>
            </w:r>
          </w:p>
        </w:tc>
        <w:tc>
          <w:tcPr>
            <w:tcW w:w="9781" w:type="dxa"/>
            <w:gridSpan w:val="7"/>
            <w:shd w:val="clear" w:color="auto" w:fill="DEEBF6"/>
            <w:vAlign w:val="center"/>
          </w:tcPr>
          <w:p w14:paraId="456769C2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Описание</w:t>
            </w:r>
          </w:p>
        </w:tc>
      </w:tr>
      <w:tr w:rsidR="00856E6B" w14:paraId="469BC7DC" w14:textId="77777777">
        <w:trPr>
          <w:trHeight w:val="1203"/>
        </w:trPr>
        <w:tc>
          <w:tcPr>
            <w:tcW w:w="1418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5E93D34C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День 1</w:t>
            </w:r>
          </w:p>
          <w:p w14:paraId="681DEF03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Вс</w:t>
            </w:r>
            <w:proofErr w:type="spellEnd"/>
          </w:p>
        </w:tc>
        <w:tc>
          <w:tcPr>
            <w:tcW w:w="9781" w:type="dxa"/>
            <w:gridSpan w:val="7"/>
            <w:vAlign w:val="center"/>
          </w:tcPr>
          <w:p w14:paraId="5F672F36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Вечерний Токио – 5 ч.</w:t>
            </w:r>
          </w:p>
          <w:p w14:paraId="148B24C1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C00000"/>
                <w:sz w:val="22"/>
                <w:szCs w:val="22"/>
              </w:rPr>
              <w:t>!! Экскурсия бронируется ТОЛЬКО вместе с туром</w:t>
            </w:r>
          </w:p>
          <w:p w14:paraId="390DB670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~16:00 Встреча с гидом в холле отеля в Токио (точное время встречи указывается в ваучере). </w:t>
            </w:r>
          </w:p>
          <w:p w14:paraId="5E1CB49D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Тип транспорта: общественный.</w:t>
            </w:r>
          </w:p>
          <w:p w14:paraId="0E49C148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Посещение видовой площадки знаменитой  башни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Tokyo Tower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 – одного из символов города, откуда открывается красота вечернего Токио с высоты 150 м.</w:t>
            </w:r>
          </w:p>
          <w:p w14:paraId="3E889D41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Прогулка по самой дорогой улице Токио –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Гиндза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с остановкой у исторического здания театра кабуки и древнего буддийского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храма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Хонган-дзи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в вечерней подсветке.</w:t>
            </w:r>
          </w:p>
          <w:p w14:paraId="1A05A600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Посещение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  <w:highlight w:val="white"/>
              </w:rPr>
              <w:t>музея цифрового искусства Team LAB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  <w:highlight w:val="white"/>
              </w:rPr>
              <w:t xml:space="preserve">, соединяющего в себе художественные инсталляции и цифровой мир света. </w:t>
            </w:r>
          </w:p>
          <w:p w14:paraId="65BE0A3E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Возвращение в отель.</w:t>
            </w:r>
          </w:p>
        </w:tc>
      </w:tr>
      <w:tr w:rsidR="00856E6B" w14:paraId="06CE077A" w14:textId="77777777">
        <w:trPr>
          <w:trHeight w:val="210"/>
        </w:trPr>
        <w:tc>
          <w:tcPr>
            <w:tcW w:w="1418" w:type="dxa"/>
            <w:vMerge/>
            <w:tcMar>
              <w:top w:w="57" w:type="dxa"/>
              <w:bottom w:w="57" w:type="dxa"/>
            </w:tcMar>
            <w:vAlign w:val="center"/>
          </w:tcPr>
          <w:p w14:paraId="614F2CDE" w14:textId="77777777" w:rsidR="00856E6B" w:rsidRDefault="00856E6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7"/>
            <w:shd w:val="clear" w:color="auto" w:fill="D5DCE4"/>
            <w:vAlign w:val="center"/>
          </w:tcPr>
          <w:p w14:paraId="35793AB5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Стоимость экскурсии на человека в долларах США:</w:t>
            </w:r>
          </w:p>
        </w:tc>
      </w:tr>
      <w:tr w:rsidR="00856E6B" w14:paraId="65F7F0DE" w14:textId="77777777">
        <w:trPr>
          <w:trHeight w:val="20"/>
        </w:trPr>
        <w:tc>
          <w:tcPr>
            <w:tcW w:w="1418" w:type="dxa"/>
            <w:vMerge/>
            <w:tcMar>
              <w:top w:w="57" w:type="dxa"/>
              <w:bottom w:w="57" w:type="dxa"/>
            </w:tcMar>
            <w:vAlign w:val="center"/>
          </w:tcPr>
          <w:p w14:paraId="29017F01" w14:textId="77777777" w:rsidR="00856E6B" w:rsidRDefault="00856E6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52" w:type="dxa"/>
            <w:gridSpan w:val="2"/>
            <w:shd w:val="clear" w:color="auto" w:fill="auto"/>
            <w:vAlign w:val="center"/>
          </w:tcPr>
          <w:p w14:paraId="39721F3B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Взрослые: 190 $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14:paraId="6A24FA6A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Дети 6-11 лет: 150 $</w:t>
            </w:r>
          </w:p>
        </w:tc>
        <w:tc>
          <w:tcPr>
            <w:tcW w:w="5177" w:type="dxa"/>
            <w:gridSpan w:val="2"/>
            <w:shd w:val="clear" w:color="auto" w:fill="auto"/>
            <w:vAlign w:val="center"/>
          </w:tcPr>
          <w:p w14:paraId="27A7A880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Дети 0–3 года: бесплатно; 4–5 лет: 20 $</w:t>
            </w:r>
          </w:p>
        </w:tc>
      </w:tr>
      <w:tr w:rsidR="00856E6B" w14:paraId="4E5783F6" w14:textId="77777777">
        <w:trPr>
          <w:trHeight w:val="20"/>
        </w:trPr>
        <w:tc>
          <w:tcPr>
            <w:tcW w:w="1418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73E06197" w14:textId="77777777" w:rsidR="00856E6B" w:rsidRDefault="00F0029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День 3</w:t>
            </w:r>
          </w:p>
          <w:p w14:paraId="020CE21C" w14:textId="77777777" w:rsidR="00856E6B" w:rsidRDefault="00F0029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lastRenderedPageBreak/>
              <w:t>Вт</w:t>
            </w:r>
          </w:p>
        </w:tc>
        <w:tc>
          <w:tcPr>
            <w:tcW w:w="9781" w:type="dxa"/>
            <w:gridSpan w:val="7"/>
            <w:shd w:val="clear" w:color="auto" w:fill="auto"/>
            <w:vAlign w:val="center"/>
          </w:tcPr>
          <w:p w14:paraId="434AF036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i/>
                <w:iCs/>
                <w:color w:val="7030A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lastRenderedPageBreak/>
              <w:t xml:space="preserve">Экскурсия «Традиции Токио» – 8 ч </w:t>
            </w:r>
          </w:p>
          <w:p w14:paraId="2CEE2F9F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lastRenderedPageBreak/>
              <w:t xml:space="preserve">Встреча с гидом в холле отеля в Токио (время встречи указывается в ваучере).  </w:t>
            </w:r>
          </w:p>
          <w:p w14:paraId="48A5B5BC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Тип транспорта: общественный </w:t>
            </w:r>
          </w:p>
          <w:p w14:paraId="1839D85F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0" w:after="100"/>
              <w:rPr>
                <w:rFonts w:ascii="Cambria" w:eastAsia="Cambria" w:hAnsi="Cambria" w:cs="Cambria"/>
                <w:color w:val="222222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Посещение синтоистского храма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Мэйдзи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Дзингу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– оазиса тишины и  гармонии. </w:t>
            </w:r>
          </w:p>
          <w:p w14:paraId="7E2E7DA3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Прогулка по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мекке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молодежной моды и любителей анимэ и косплей – кварталу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Харадзюку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.</w:t>
            </w:r>
          </w:p>
          <w:p w14:paraId="5896E135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Обед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в местном ресторане.</w:t>
            </w:r>
          </w:p>
          <w:p w14:paraId="2F4A85FF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Прогулка по знаменитому парку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Синдзюку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Гёэн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– одному из самых красивых и крупнейших парков Токио, непременно посещаемых в любое время года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.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В период Эдо парк служил резиденцией семьи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Найто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, сейчас это ботанический сад с прекрасными пейзажами и один из самых популярных садов в Японии. </w:t>
            </w:r>
          </w:p>
          <w:p w14:paraId="59035603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Переезд на ст.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Сибуя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, где вы узнаете историю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собачки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Хачико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и сфотографируетесь у памятника верности, а также постоите на самом оживленном перекрестке мира, ставшим своеобразной визитной карточкой Токио. </w:t>
            </w:r>
          </w:p>
          <w:p w14:paraId="70078AC7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Посещение одной из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видовых площадок Токио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, откуда открывается захватывающий вид мегаполиса. </w:t>
            </w:r>
          </w:p>
          <w:p w14:paraId="6C63DE64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i/>
                <w:iCs/>
                <w:color w:val="7030A0"/>
                <w:sz w:val="22"/>
                <w:szCs w:val="22"/>
                <w:highlight w:val="white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Возвращение в отель</w:t>
            </w:r>
          </w:p>
        </w:tc>
      </w:tr>
      <w:tr w:rsidR="00856E6B" w14:paraId="579C3F6B" w14:textId="77777777">
        <w:trPr>
          <w:trHeight w:val="20"/>
        </w:trPr>
        <w:tc>
          <w:tcPr>
            <w:tcW w:w="1418" w:type="dxa"/>
            <w:vMerge/>
            <w:tcMar>
              <w:top w:w="57" w:type="dxa"/>
              <w:bottom w:w="57" w:type="dxa"/>
            </w:tcMar>
            <w:vAlign w:val="center"/>
          </w:tcPr>
          <w:p w14:paraId="0E6E41EC" w14:textId="77777777" w:rsidR="00856E6B" w:rsidRDefault="00856E6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mbria" w:eastAsia="Cambria" w:hAnsi="Cambria" w:cs="Cambria"/>
                <w:b/>
                <w:bCs/>
                <w:i/>
                <w:iCs/>
                <w:color w:val="7030A0"/>
                <w:sz w:val="22"/>
                <w:szCs w:val="22"/>
                <w:highlight w:val="white"/>
              </w:rPr>
            </w:pPr>
          </w:p>
        </w:tc>
        <w:tc>
          <w:tcPr>
            <w:tcW w:w="9781" w:type="dxa"/>
            <w:gridSpan w:val="7"/>
            <w:shd w:val="clear" w:color="auto" w:fill="DBDBDB"/>
            <w:vAlign w:val="center"/>
          </w:tcPr>
          <w:p w14:paraId="36E3AE23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Стоимость экскурсии на человека в долларах США:</w:t>
            </w:r>
          </w:p>
        </w:tc>
      </w:tr>
      <w:tr w:rsidR="00856E6B" w14:paraId="14942B71" w14:textId="77777777">
        <w:trPr>
          <w:trHeight w:val="20"/>
        </w:trPr>
        <w:tc>
          <w:tcPr>
            <w:tcW w:w="1418" w:type="dxa"/>
            <w:vMerge/>
            <w:tcMar>
              <w:top w:w="57" w:type="dxa"/>
              <w:bottom w:w="57" w:type="dxa"/>
            </w:tcMar>
            <w:vAlign w:val="center"/>
          </w:tcPr>
          <w:p w14:paraId="2039C962" w14:textId="77777777" w:rsidR="00856E6B" w:rsidRDefault="00856E6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52" w:type="dxa"/>
            <w:gridSpan w:val="2"/>
            <w:shd w:val="clear" w:color="auto" w:fill="auto"/>
            <w:vAlign w:val="center"/>
          </w:tcPr>
          <w:p w14:paraId="63EF8273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Взрослые: 200 $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14:paraId="766C6B69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Дети 6-11 лет: 160 $</w:t>
            </w:r>
          </w:p>
        </w:tc>
        <w:tc>
          <w:tcPr>
            <w:tcW w:w="5177" w:type="dxa"/>
            <w:gridSpan w:val="2"/>
            <w:shd w:val="clear" w:color="auto" w:fill="auto"/>
            <w:vAlign w:val="center"/>
          </w:tcPr>
          <w:p w14:paraId="3861A217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Дети 0-5 лет: бесплатно без места и питания</w:t>
            </w:r>
          </w:p>
        </w:tc>
      </w:tr>
      <w:tr w:rsidR="00856E6B" w14:paraId="61038818" w14:textId="77777777">
        <w:trPr>
          <w:trHeight w:val="20"/>
        </w:trPr>
        <w:tc>
          <w:tcPr>
            <w:tcW w:w="1418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135354C9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День 6</w:t>
            </w:r>
          </w:p>
          <w:p w14:paraId="7EE86879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9781" w:type="dxa"/>
            <w:gridSpan w:val="7"/>
            <w:tcBorders>
              <w:bottom w:val="single" w:sz="4" w:space="0" w:color="1F4E79"/>
            </w:tcBorders>
            <w:shd w:val="clear" w:color="auto" w:fill="auto"/>
            <w:vAlign w:val="center"/>
          </w:tcPr>
          <w:p w14:paraId="34FCF8C5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Экскурсия в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Никко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 – 10-11 ч. </w:t>
            </w:r>
          </w:p>
          <w:p w14:paraId="67E07F7F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Тип транспорта: общественный.</w:t>
            </w:r>
          </w:p>
          <w:p w14:paraId="2A88147D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Встреча с гидом в холле отеля в Токио (время встречи указывается в ваучере). </w:t>
            </w:r>
          </w:p>
          <w:p w14:paraId="4186C1B9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Переезд в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Никко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(с одной или двумя пересадками, ~ 2 ч). </w:t>
            </w:r>
          </w:p>
          <w:p w14:paraId="69C2A687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В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Никко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находятся самые впечатляющие сокровища японского деревянного зодчества,  бесконечно красивые в любое время года, а особенно в период клёнов.  Традиционные элементы японской архитектуры изящно гармонируют с окружающей природой гор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.</w:t>
            </w:r>
          </w:p>
          <w:p w14:paraId="6B7B7E74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Знакомство с архитектурными традициями периода Эдо и модерном эпохи Мэйдзи в бывшей императорской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вилле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Томодзава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. </w:t>
            </w:r>
          </w:p>
          <w:p w14:paraId="7BAF1A2E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0" w:after="100"/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13:00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 Обед 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 ресторане</w:t>
            </w:r>
          </w:p>
          <w:p w14:paraId="078C423D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0" w:after="100"/>
              <w:jc w:val="both"/>
              <w:rPr>
                <w:rFonts w:ascii="Cambria" w:eastAsia="Cambria" w:hAnsi="Cambria" w:cs="Cambria"/>
                <w:b/>
                <w:bCs/>
                <w:i/>
                <w:iCs/>
                <w:color w:val="7030A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Посещение термального источника –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онсена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. 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7030A0"/>
                <w:sz w:val="20"/>
                <w:szCs w:val="20"/>
              </w:rPr>
              <w:t xml:space="preserve">*с татуировками вход в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i/>
                <w:iCs/>
                <w:color w:val="7030A0"/>
                <w:sz w:val="20"/>
                <w:szCs w:val="20"/>
              </w:rPr>
              <w:t>онсен</w:t>
            </w:r>
            <w:proofErr w:type="spellEnd"/>
            <w:r>
              <w:rPr>
                <w:rFonts w:ascii="Cambria" w:eastAsia="Cambria" w:hAnsi="Cambria" w:cs="Cambria"/>
                <w:b/>
                <w:bCs/>
                <w:i/>
                <w:iCs/>
                <w:color w:val="7030A0"/>
                <w:sz w:val="20"/>
                <w:szCs w:val="20"/>
              </w:rPr>
              <w:t xml:space="preserve"> запрещен!</w:t>
            </w:r>
          </w:p>
          <w:p w14:paraId="2AD5C473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0" w:after="100"/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Фотостоп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у священного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моста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Синкё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.</w:t>
            </w:r>
          </w:p>
          <w:p w14:paraId="65DE42A5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0" w:after="100"/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Посещение жемчужины региона – храмового комплекса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Тосёгу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, посвящённого обожествленному после смерти сёгуну Токугава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Иэясу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. За потрясающую архитектуру и уникальный дизайн комплекс получил статус объекта Всемирного Наследия ЮНЕСКО.</w:t>
            </w:r>
          </w:p>
          <w:p w14:paraId="1AAFB01A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i/>
                <w:iCs/>
                <w:color w:val="7030A0"/>
                <w:sz w:val="22"/>
                <w:szCs w:val="22"/>
                <w:highlight w:val="white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Возвращение в отель </w:t>
            </w:r>
          </w:p>
        </w:tc>
      </w:tr>
      <w:tr w:rsidR="00856E6B" w14:paraId="4473D5FB" w14:textId="77777777">
        <w:trPr>
          <w:trHeight w:val="128"/>
        </w:trPr>
        <w:tc>
          <w:tcPr>
            <w:tcW w:w="1418" w:type="dxa"/>
            <w:vMerge/>
            <w:tcMar>
              <w:top w:w="57" w:type="dxa"/>
              <w:bottom w:w="57" w:type="dxa"/>
            </w:tcMar>
            <w:vAlign w:val="center"/>
          </w:tcPr>
          <w:p w14:paraId="5F88F8D4" w14:textId="77777777" w:rsidR="00856E6B" w:rsidRDefault="00856E6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mbria" w:eastAsia="Cambria" w:hAnsi="Cambria" w:cs="Cambria"/>
                <w:b/>
                <w:bCs/>
                <w:i/>
                <w:iCs/>
                <w:color w:val="7030A0"/>
                <w:sz w:val="22"/>
                <w:szCs w:val="22"/>
                <w:highlight w:val="white"/>
              </w:rPr>
            </w:pPr>
          </w:p>
        </w:tc>
        <w:tc>
          <w:tcPr>
            <w:tcW w:w="9781" w:type="dxa"/>
            <w:gridSpan w:val="7"/>
            <w:tcBorders>
              <w:top w:val="single" w:sz="4" w:space="0" w:color="1F4E79"/>
              <w:bottom w:val="single" w:sz="4" w:space="0" w:color="1F4E79"/>
              <w:right w:val="single" w:sz="4" w:space="0" w:color="1F4E79"/>
            </w:tcBorders>
            <w:shd w:val="clear" w:color="auto" w:fill="D9E2F3"/>
            <w:vAlign w:val="center"/>
          </w:tcPr>
          <w:p w14:paraId="24BEBD60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Стоимость экскурсии на человека в USD</w:t>
            </w:r>
          </w:p>
        </w:tc>
      </w:tr>
      <w:tr w:rsidR="00856E6B" w14:paraId="0ED92126" w14:textId="77777777">
        <w:trPr>
          <w:trHeight w:val="127"/>
        </w:trPr>
        <w:tc>
          <w:tcPr>
            <w:tcW w:w="1418" w:type="dxa"/>
            <w:vMerge/>
            <w:tcMar>
              <w:top w:w="57" w:type="dxa"/>
              <w:bottom w:w="57" w:type="dxa"/>
            </w:tcMar>
            <w:vAlign w:val="center"/>
          </w:tcPr>
          <w:p w14:paraId="2AE4CA50" w14:textId="77777777" w:rsidR="00856E6B" w:rsidRDefault="00856E6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single" w:sz="4" w:space="0" w:color="1F4E79"/>
            </w:tcBorders>
            <w:shd w:val="clear" w:color="auto" w:fill="auto"/>
            <w:vAlign w:val="center"/>
          </w:tcPr>
          <w:p w14:paraId="26322785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Взрослые: 260 $</w:t>
            </w:r>
          </w:p>
        </w:tc>
        <w:tc>
          <w:tcPr>
            <w:tcW w:w="2693" w:type="dxa"/>
            <w:gridSpan w:val="4"/>
            <w:tcBorders>
              <w:top w:val="single" w:sz="4" w:space="0" w:color="1F4E79"/>
            </w:tcBorders>
            <w:shd w:val="clear" w:color="auto" w:fill="auto"/>
            <w:vAlign w:val="center"/>
          </w:tcPr>
          <w:p w14:paraId="6D22E597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Дети 6-11 лет: 200 $</w:t>
            </w:r>
          </w:p>
        </w:tc>
        <w:tc>
          <w:tcPr>
            <w:tcW w:w="5177" w:type="dxa"/>
            <w:gridSpan w:val="2"/>
            <w:tcBorders>
              <w:top w:val="single" w:sz="4" w:space="0" w:color="1F4E79"/>
            </w:tcBorders>
            <w:shd w:val="clear" w:color="auto" w:fill="auto"/>
            <w:vAlign w:val="center"/>
          </w:tcPr>
          <w:p w14:paraId="6ECECE9C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Дети 0-5 лет: бесплатно без места и питания</w:t>
            </w:r>
          </w:p>
        </w:tc>
      </w:tr>
      <w:tr w:rsidR="00856E6B" w14:paraId="18648C51" w14:textId="77777777">
        <w:trPr>
          <w:trHeight w:val="20"/>
        </w:trPr>
        <w:tc>
          <w:tcPr>
            <w:tcW w:w="1418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3AD966A0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День 7</w:t>
            </w:r>
          </w:p>
          <w:p w14:paraId="4142EE54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Сб</w:t>
            </w:r>
            <w:proofErr w:type="spellEnd"/>
          </w:p>
        </w:tc>
        <w:tc>
          <w:tcPr>
            <w:tcW w:w="9781" w:type="dxa"/>
            <w:gridSpan w:val="7"/>
            <w:tcBorders>
              <w:bottom w:val="single" w:sz="4" w:space="0" w:color="404040"/>
            </w:tcBorders>
            <w:vAlign w:val="center"/>
          </w:tcPr>
          <w:p w14:paraId="3FBDDD10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Экскурсия «Древняя столица – Камакура»  – 8 ч.</w:t>
            </w:r>
          </w:p>
          <w:p w14:paraId="71D692C4" w14:textId="77777777" w:rsidR="00856E6B" w:rsidRDefault="00F0029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21212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212120"/>
                <w:sz w:val="22"/>
                <w:szCs w:val="22"/>
              </w:rPr>
              <w:t xml:space="preserve">Встреча с гидом в холле отеля в Токио (время встречи указывается в ваучере). </w:t>
            </w:r>
          </w:p>
          <w:p w14:paraId="4FC94EE1" w14:textId="77777777" w:rsidR="00856E6B" w:rsidRDefault="00F0029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Тип транспорта: общественный.</w:t>
            </w:r>
          </w:p>
          <w:p w14:paraId="78E3FA4E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Переезд в древний город Камакура - столицу первого самурайского правительства 12 века,  по сей день сохранивший свой исторический облик с храмами, ландшафтными садами и уютными сувенирными улочками. Камакуру называют «маленький Киото» восточной части Японии. </w:t>
            </w:r>
          </w:p>
          <w:p w14:paraId="5D068A1B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Осмотр второй по величине бронзовой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 статуи Будды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Амида в Японии,  отлитой в 1252 году  – выдающегося образца скульптуры эпохи Камакура.  </w:t>
            </w:r>
          </w:p>
          <w:p w14:paraId="5EED0CBE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Посещение старейшего буддийского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 храма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Хасэ-дэра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основанного в 736 году, с деревянной статуей богини милосердия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Каннон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и пещерой богов-покровителей искусств и ремёсел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lastRenderedPageBreak/>
              <w:t>Бэнтэн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. Со смотровой площадки храма открывается прекрасная панорама морского залива.</w:t>
            </w:r>
          </w:p>
          <w:p w14:paraId="470EB42F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Прогулка по улочкам города, время на обед и сувениры.</w:t>
            </w:r>
          </w:p>
          <w:p w14:paraId="1A233CC7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Посещение великолепного </w:t>
            </w: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храма 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Цуругаока</w:t>
            </w:r>
            <w:proofErr w:type="spellEnd"/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 xml:space="preserve">  </w:t>
            </w:r>
            <w:proofErr w:type="spellStart"/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Хатимангу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, посвященного Богу войны и воинов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Хатиману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.</w:t>
            </w:r>
          </w:p>
          <w:p w14:paraId="54DF5FA1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both"/>
              <w:rPr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Возвращение в отель в Токио.</w:t>
            </w:r>
          </w:p>
        </w:tc>
      </w:tr>
      <w:tr w:rsidR="00856E6B" w14:paraId="21E7F6CC" w14:textId="77777777">
        <w:trPr>
          <w:trHeight w:val="210"/>
        </w:trPr>
        <w:tc>
          <w:tcPr>
            <w:tcW w:w="1418" w:type="dxa"/>
            <w:vMerge/>
            <w:tcMar>
              <w:top w:w="57" w:type="dxa"/>
              <w:bottom w:w="57" w:type="dxa"/>
            </w:tcMar>
            <w:vAlign w:val="center"/>
          </w:tcPr>
          <w:p w14:paraId="6467B752" w14:textId="77777777" w:rsidR="00856E6B" w:rsidRDefault="00856E6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color w:val="000000"/>
              </w:rPr>
            </w:pPr>
          </w:p>
        </w:tc>
        <w:tc>
          <w:tcPr>
            <w:tcW w:w="9781" w:type="dxa"/>
            <w:gridSpan w:val="7"/>
            <w:tcBorders>
              <w:bottom w:val="single" w:sz="4" w:space="0" w:color="404040"/>
            </w:tcBorders>
            <w:shd w:val="clear" w:color="auto" w:fill="D5DCE4"/>
            <w:vAlign w:val="center"/>
          </w:tcPr>
          <w:p w14:paraId="79F0B1F5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Стоимость экскурсии на человека в USD</w:t>
            </w:r>
          </w:p>
        </w:tc>
      </w:tr>
      <w:tr w:rsidR="00856E6B" w14:paraId="55C3FDD1" w14:textId="77777777">
        <w:trPr>
          <w:trHeight w:val="20"/>
        </w:trPr>
        <w:tc>
          <w:tcPr>
            <w:tcW w:w="1418" w:type="dxa"/>
            <w:vMerge/>
            <w:tcMar>
              <w:top w:w="57" w:type="dxa"/>
              <w:bottom w:w="57" w:type="dxa"/>
            </w:tcMar>
            <w:vAlign w:val="center"/>
          </w:tcPr>
          <w:p w14:paraId="5AF3AE13" w14:textId="77777777" w:rsidR="00856E6B" w:rsidRDefault="00856E6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11" w:type="dxa"/>
            <w:shd w:val="clear" w:color="auto" w:fill="auto"/>
            <w:vAlign w:val="center"/>
          </w:tcPr>
          <w:p w14:paraId="5169F10F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Взрослые: 210 $</w:t>
            </w:r>
          </w:p>
        </w:tc>
        <w:tc>
          <w:tcPr>
            <w:tcW w:w="2268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851A457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Дети 6-11 лет: 180 $</w:t>
            </w:r>
          </w:p>
        </w:tc>
        <w:tc>
          <w:tcPr>
            <w:tcW w:w="5602" w:type="dxa"/>
            <w:gridSpan w:val="3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1A79EB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Дети 0-5 лет: бесплатно без места</w:t>
            </w:r>
          </w:p>
        </w:tc>
      </w:tr>
      <w:tr w:rsidR="00856E6B" w14:paraId="237461B1" w14:textId="77777777">
        <w:trPr>
          <w:trHeight w:val="20"/>
        </w:trPr>
        <w:tc>
          <w:tcPr>
            <w:tcW w:w="1418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5AED25C6" w14:textId="77777777" w:rsidR="00856E6B" w:rsidRDefault="00F0029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Любой свободный день в Токио</w:t>
            </w:r>
          </w:p>
        </w:tc>
        <w:tc>
          <w:tcPr>
            <w:tcW w:w="9781" w:type="dxa"/>
            <w:gridSpan w:val="7"/>
            <w:shd w:val="clear" w:color="auto" w:fill="auto"/>
            <w:vAlign w:val="center"/>
          </w:tcPr>
          <w:p w14:paraId="56CEF784" w14:textId="77777777" w:rsidR="00856E6B" w:rsidRDefault="00F0029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both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Посещение одного из парков Диснея (только по предварительному бронированию!)</w:t>
            </w:r>
          </w:p>
          <w:p w14:paraId="5CFA73F2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both"/>
              <w:rPr>
                <w:rFonts w:ascii="Cambria" w:eastAsia="Cambria" w:hAnsi="Cambria" w:cs="Cambria"/>
                <w:i/>
                <w:iCs/>
                <w:color w:val="1F4E79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1F4E79"/>
                <w:sz w:val="22"/>
                <w:szCs w:val="22"/>
              </w:rPr>
              <w:t xml:space="preserve">По желанию: русскоговорящий гид сопровождает до Парка на общественном транспорте и ориентирует по программе посещения парка  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1F4E79"/>
                <w:sz w:val="22"/>
                <w:szCs w:val="22"/>
              </w:rPr>
              <w:t xml:space="preserve">– 150 </w:t>
            </w:r>
            <w:r>
              <w:rPr>
                <w:rFonts w:ascii="Cambria" w:eastAsia="Cambria" w:hAnsi="Cambria" w:cs="Cambria"/>
                <w:i/>
                <w:iCs/>
                <w:color w:val="1F4E79"/>
                <w:sz w:val="22"/>
                <w:szCs w:val="22"/>
              </w:rPr>
              <w:t>$ /</w:t>
            </w:r>
            <w:r>
              <w:rPr>
                <w:rFonts w:ascii="Cambria" w:eastAsia="Cambria" w:hAnsi="Cambria" w:cs="Cambria"/>
                <w:b/>
                <w:bCs/>
                <w:i/>
                <w:iCs/>
                <w:color w:val="1F4E79"/>
                <w:sz w:val="22"/>
                <w:szCs w:val="22"/>
              </w:rPr>
              <w:t>на группу / НЕТТО.</w:t>
            </w:r>
          </w:p>
          <w:p w14:paraId="0F3EE176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both"/>
              <w:rPr>
                <w:rFonts w:ascii="Cambria" w:eastAsia="Cambria" w:hAnsi="Cambria" w:cs="Cambria"/>
                <w:i/>
                <w:iCs/>
                <w:color w:val="1F4E79"/>
                <w:sz w:val="22"/>
                <w:szCs w:val="22"/>
              </w:rPr>
            </w:pPr>
            <w:r>
              <w:rPr>
                <w:rFonts w:ascii="Cambria" w:eastAsia="Cambria" w:hAnsi="Cambria" w:cs="Cambria"/>
                <w:i/>
                <w:iCs/>
                <w:color w:val="1F4E79"/>
                <w:sz w:val="22"/>
                <w:szCs w:val="22"/>
              </w:rPr>
              <w:t>Возвращение в отель самостоятельно.</w:t>
            </w:r>
          </w:p>
          <w:p w14:paraId="7A5C1779" w14:textId="77777777" w:rsidR="00856E6B" w:rsidRDefault="00F0029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both"/>
              <w:rPr>
                <w:rFonts w:ascii="Cambria" w:eastAsia="Cambria" w:hAnsi="Cambria" w:cs="Cambria"/>
                <w:b/>
                <w:bCs/>
                <w:i/>
                <w:iCs/>
                <w:color w:val="7030A0"/>
                <w:sz w:val="20"/>
                <w:szCs w:val="20"/>
                <w:u w:val="single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7030A0"/>
                <w:sz w:val="20"/>
                <w:szCs w:val="20"/>
                <w:u w:val="single"/>
              </w:rPr>
              <w:t>*На некоторые даты стоимость входных билетов может меняться,  просим  уточнять при бронировании</w:t>
            </w:r>
          </w:p>
          <w:p w14:paraId="39FD7238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Токийский Диснейленд – первый парк компании Уолта Диснея за пределами Америки.</w:t>
            </w:r>
          </w:p>
          <w:p w14:paraId="4B13B286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jc w:val="both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Парк включает семь тематических зон с аттракционами, музыкальными парадами, цирковыми представлениями и красочным фейерверком. Диснейленд занимает площадь в 465 тысяч кв. м и считается красивейшем из всех тематических парков Уолта Диснея в мире.</w:t>
            </w:r>
          </w:p>
          <w:p w14:paraId="4DB492E6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Рядом расположен также парк </w:t>
            </w:r>
            <w:proofErr w:type="spellStart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Диснейси</w:t>
            </w:r>
            <w:proofErr w:type="spellEnd"/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 xml:space="preserve"> – единственный в мире морской вариант  Диснейленда. Парк состоит из нескольких портов и морских зон:  порт Средиземноморья, корабль Титаник и лагуна Русалочки, долина Потерянной реки, Восточная гавань и макет вулкана.</w:t>
            </w:r>
          </w:p>
        </w:tc>
      </w:tr>
      <w:tr w:rsidR="00856E6B" w14:paraId="14233D9C" w14:textId="77777777">
        <w:trPr>
          <w:trHeight w:val="20"/>
        </w:trPr>
        <w:tc>
          <w:tcPr>
            <w:tcW w:w="1418" w:type="dxa"/>
            <w:vMerge/>
            <w:tcMar>
              <w:top w:w="57" w:type="dxa"/>
              <w:bottom w:w="57" w:type="dxa"/>
            </w:tcMar>
            <w:vAlign w:val="center"/>
          </w:tcPr>
          <w:p w14:paraId="42D47880" w14:textId="77777777" w:rsidR="00856E6B" w:rsidRDefault="00856E6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gridSpan w:val="7"/>
            <w:shd w:val="clear" w:color="auto" w:fill="D5DCE4"/>
            <w:vAlign w:val="center"/>
          </w:tcPr>
          <w:p w14:paraId="6C1F9EFD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Стоимость входных билетов на человека в USD/</w:t>
            </w:r>
            <w:r>
              <w:rPr>
                <w:rFonts w:ascii="Cambria" w:eastAsia="Cambria" w:hAnsi="Cambria" w:cs="Cambria"/>
                <w:b/>
                <w:bCs/>
                <w:color w:val="FF0000"/>
                <w:sz w:val="22"/>
                <w:szCs w:val="22"/>
              </w:rPr>
              <w:t>НЕТТО</w:t>
            </w:r>
          </w:p>
        </w:tc>
      </w:tr>
      <w:tr w:rsidR="00856E6B" w14:paraId="66EDDDF6" w14:textId="77777777">
        <w:trPr>
          <w:trHeight w:val="20"/>
        </w:trPr>
        <w:tc>
          <w:tcPr>
            <w:tcW w:w="1418" w:type="dxa"/>
            <w:vMerge/>
            <w:tcMar>
              <w:top w:w="57" w:type="dxa"/>
              <w:bottom w:w="57" w:type="dxa"/>
            </w:tcMar>
            <w:vAlign w:val="center"/>
          </w:tcPr>
          <w:p w14:paraId="26FF3A27" w14:textId="77777777" w:rsidR="00856E6B" w:rsidRDefault="00856E6B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14:paraId="2866B1A7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Взрослые: 80-95 $</w:t>
            </w:r>
          </w:p>
        </w:tc>
        <w:tc>
          <w:tcPr>
            <w:tcW w:w="3260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6BA1216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Дети 12-17 лет: 70-80 $</w:t>
            </w:r>
          </w:p>
        </w:tc>
        <w:tc>
          <w:tcPr>
            <w:tcW w:w="439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4953C" w14:textId="77777777" w:rsidR="00856E6B" w:rsidRDefault="00F0029C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100"/>
              <w:rPr>
                <w:rFonts w:ascii="Cambria" w:eastAsia="Cambria" w:hAnsi="Cambria" w:cs="Cambria"/>
                <w:color w:val="000000"/>
                <w:sz w:val="22"/>
                <w:szCs w:val="22"/>
              </w:rPr>
            </w:pPr>
            <w:r>
              <w:rPr>
                <w:rFonts w:ascii="Cambria" w:eastAsia="Cambria" w:hAnsi="Cambria" w:cs="Cambria"/>
                <w:color w:val="000000"/>
                <w:sz w:val="22"/>
                <w:szCs w:val="22"/>
              </w:rPr>
              <w:t>Дети 4-11 лет: 50-60 $</w:t>
            </w:r>
          </w:p>
        </w:tc>
      </w:tr>
    </w:tbl>
    <w:p w14:paraId="4E6904ED" w14:textId="77777777" w:rsidR="00856E6B" w:rsidRDefault="00F0029C">
      <w:pPr>
        <w:pStyle w:val="10"/>
        <w:pBdr>
          <w:top w:val="nil"/>
          <w:left w:val="nil"/>
          <w:bottom w:val="nil"/>
          <w:right w:val="nil"/>
          <w:between w:val="nil"/>
        </w:pBdr>
        <w:spacing w:before="0" w:after="0"/>
        <w:ind w:right="-283"/>
        <w:rPr>
          <w:rFonts w:ascii="Cambria" w:eastAsia="Cambria" w:hAnsi="Cambria" w:cs="Cambria"/>
          <w:i/>
          <w:iCs/>
          <w:color w:val="C00000"/>
          <w:sz w:val="22"/>
          <w:szCs w:val="22"/>
        </w:rPr>
      </w:pPr>
      <w:r>
        <w:rPr>
          <w:rFonts w:ascii="Cambria" w:eastAsia="Cambria" w:hAnsi="Cambria" w:cs="Cambria"/>
          <w:i/>
          <w:iCs/>
          <w:color w:val="C00000"/>
          <w:sz w:val="22"/>
          <w:szCs w:val="22"/>
        </w:rPr>
        <w:t>* На месте возможна отмена или замена объектов по программе, а также изменение порядка объектов осмотра в связи с трафиком на дорогах и другими, не зависящими от компании, обстоятельствами</w:t>
      </w:r>
    </w:p>
    <w:p w14:paraId="2DEEDAC8" w14:textId="77777777" w:rsidR="00856E6B" w:rsidRDefault="00F0029C">
      <w:pPr>
        <w:pStyle w:val="10"/>
        <w:pBdr>
          <w:top w:val="nil"/>
          <w:left w:val="nil"/>
          <w:bottom w:val="nil"/>
          <w:right w:val="nil"/>
          <w:between w:val="nil"/>
        </w:pBdr>
        <w:spacing w:before="0" w:after="0"/>
        <w:ind w:right="-283"/>
        <w:rPr>
          <w:rFonts w:ascii="Cambria" w:eastAsia="Cambria" w:hAnsi="Cambria" w:cs="Cambria"/>
          <w:i/>
          <w:iCs/>
          <w:color w:val="C00000"/>
          <w:sz w:val="22"/>
          <w:szCs w:val="22"/>
        </w:rPr>
      </w:pPr>
      <w:r>
        <w:rPr>
          <w:rFonts w:ascii="Cambria" w:eastAsia="Cambria" w:hAnsi="Cambria" w:cs="Cambria"/>
          <w:i/>
          <w:iCs/>
          <w:color w:val="C00000"/>
          <w:sz w:val="22"/>
          <w:szCs w:val="22"/>
        </w:rPr>
        <w:t>** Время указано ориентировочно и может быть скорректировано с сохранением программы экскурсий</w:t>
      </w:r>
    </w:p>
    <w:p w14:paraId="3F4BE699" w14:textId="77777777" w:rsidR="00856E6B" w:rsidRDefault="00F0029C">
      <w:pPr>
        <w:pStyle w:val="10"/>
        <w:pBdr>
          <w:top w:val="nil"/>
          <w:left w:val="nil"/>
          <w:bottom w:val="nil"/>
          <w:right w:val="nil"/>
          <w:between w:val="nil"/>
        </w:pBdr>
        <w:spacing w:before="0" w:after="0"/>
        <w:ind w:right="-283"/>
        <w:rPr>
          <w:rFonts w:ascii="Cambria" w:eastAsia="Cambria" w:hAnsi="Cambria" w:cs="Cambria"/>
          <w:color w:val="C00000"/>
          <w:sz w:val="20"/>
          <w:szCs w:val="20"/>
        </w:rPr>
      </w:pPr>
      <w:r>
        <w:rPr>
          <w:rFonts w:ascii="Cambria" w:eastAsia="Cambria" w:hAnsi="Cambria" w:cs="Cambria"/>
          <w:i/>
          <w:iCs/>
          <w:color w:val="C00000"/>
          <w:sz w:val="22"/>
          <w:szCs w:val="22"/>
        </w:rPr>
        <w:t xml:space="preserve">*** Время встречи с гидами и время переездов на поездах указывается в ваучере при выдаче документов </w:t>
      </w:r>
    </w:p>
    <w:p w14:paraId="5DDA6168" w14:textId="77777777" w:rsidR="00856E6B" w:rsidRDefault="00856E6B">
      <w:pPr>
        <w:pStyle w:val="10"/>
        <w:pBdr>
          <w:top w:val="nil"/>
          <w:left w:val="nil"/>
          <w:bottom w:val="nil"/>
          <w:right w:val="nil"/>
          <w:between w:val="nil"/>
        </w:pBdr>
        <w:spacing w:before="0" w:after="0"/>
        <w:rPr>
          <w:rFonts w:ascii="Cambria" w:eastAsia="Cambria" w:hAnsi="Cambria" w:cs="Cambria"/>
          <w:color w:val="000000"/>
          <w:sz w:val="22"/>
          <w:szCs w:val="22"/>
        </w:rPr>
      </w:pPr>
    </w:p>
    <w:sectPr w:rsidR="00856E6B" w:rsidSect="00856E6B">
      <w:footerReference w:type="default" r:id="rId9"/>
      <w:pgSz w:w="11906" w:h="16838"/>
      <w:pgMar w:top="284" w:right="707" w:bottom="284" w:left="709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9F92E" w14:textId="77777777" w:rsidR="001C5F90" w:rsidRDefault="001C5F90" w:rsidP="00856E6B">
      <w:pPr>
        <w:spacing w:before="0" w:after="0"/>
      </w:pPr>
      <w:r>
        <w:separator/>
      </w:r>
    </w:p>
  </w:endnote>
  <w:endnote w:type="continuationSeparator" w:id="0">
    <w:p w14:paraId="33CBB5F6" w14:textId="77777777" w:rsidR="001C5F90" w:rsidRDefault="001C5F90" w:rsidP="00856E6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C8922197-EEDC-4A68-B47C-86C331B804EB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2" w:fontKey="{365D5C59-BAED-4499-B451-128035DE3C40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56CF18E2-46D7-497F-9706-5D2BDF5FCE9A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CB525E83-6582-48E7-9A56-0954A0C309D0}"/>
    <w:embedBold r:id="rId5" w:fontKey="{F3B46B15-B2E6-4422-9431-DE16AA44A09B}"/>
    <w:embedItalic r:id="rId6" w:fontKey="{ECB0E740-F394-4F98-89AA-D6ECD530D0DB}"/>
    <w:embedBoldItalic r:id="rId7" w:fontKey="{130B0BFA-49C6-49BB-80E2-AC51A300159F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8" w:fontKey="{C559C685-9C2F-4D54-8CA7-B4881E3FC71C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9" w:fontKey="{12F5106D-1206-4175-AA07-C8F5C800097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C42BA" w14:textId="77777777" w:rsidR="00856E6B" w:rsidRDefault="001C5F90">
    <w:pPr>
      <w:pStyle w:val="10"/>
      <w:pBdr>
        <w:top w:val="nil"/>
        <w:left w:val="nil"/>
        <w:bottom w:val="nil"/>
        <w:right w:val="nil"/>
        <w:between w:val="nil"/>
      </w:pBdr>
      <w:spacing w:before="0" w:after="0"/>
      <w:ind w:left="-851" w:right="-850"/>
      <w:jc w:val="center"/>
      <w:rPr>
        <w:rFonts w:ascii="Cambria" w:eastAsia="Cambria" w:hAnsi="Cambria" w:cs="Cambria"/>
        <w:color w:val="000000"/>
      </w:rPr>
    </w:pPr>
    <w:r>
      <w:pict w14:anchorId="629295E5">
        <v:rect id="_x0000_i1025" style="width:0;height:1.5pt" o:hralign="center" o:hrstd="t" o:hr="t" fillcolor="#a0a0a0" stroked="f"/>
      </w:pict>
    </w:r>
  </w:p>
  <w:tbl>
    <w:tblPr>
      <w:tblStyle w:val="affc"/>
      <w:tblW w:w="10206" w:type="dxa"/>
      <w:jc w:val="center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701"/>
      <w:gridCol w:w="8505"/>
    </w:tblGrid>
    <w:tr w:rsidR="00856E6B" w:rsidRPr="00FA7C0F" w14:paraId="78FB25C1" w14:textId="77777777">
      <w:trPr>
        <w:trHeight w:val="145"/>
        <w:jc w:val="center"/>
      </w:trPr>
      <w:tc>
        <w:tcPr>
          <w:tcW w:w="1701" w:type="dxa"/>
          <w:vAlign w:val="center"/>
        </w:tcPr>
        <w:p w14:paraId="03B89059" w14:textId="4B9FAB88" w:rsidR="00856E6B" w:rsidRDefault="00856E6B">
          <w:pPr>
            <w:pStyle w:val="10"/>
            <w:pBdr>
              <w:top w:val="nil"/>
              <w:left w:val="nil"/>
              <w:bottom w:val="nil"/>
              <w:right w:val="nil"/>
              <w:between w:val="nil"/>
            </w:pBdr>
            <w:spacing w:before="0" w:after="100"/>
            <w:rPr>
              <w:rFonts w:ascii="Cambria" w:eastAsia="Cambria" w:hAnsi="Cambria" w:cs="Cambria"/>
              <w:b/>
              <w:bCs/>
              <w:color w:val="000000"/>
              <w:sz w:val="20"/>
              <w:szCs w:val="20"/>
            </w:rPr>
          </w:pPr>
        </w:p>
      </w:tc>
      <w:tc>
        <w:tcPr>
          <w:tcW w:w="8505" w:type="dxa"/>
          <w:vAlign w:val="center"/>
        </w:tcPr>
        <w:p w14:paraId="6DEB5A7B" w14:textId="5FB55C38" w:rsidR="00856E6B" w:rsidRPr="00682B71" w:rsidRDefault="00856E6B">
          <w:pPr>
            <w:pStyle w:val="10"/>
            <w:pBdr>
              <w:top w:val="nil"/>
              <w:left w:val="nil"/>
              <w:bottom w:val="nil"/>
              <w:right w:val="nil"/>
              <w:between w:val="nil"/>
            </w:pBdr>
            <w:spacing w:before="0" w:after="100"/>
            <w:rPr>
              <w:rFonts w:ascii="Cambria" w:eastAsia="Cambria" w:hAnsi="Cambria" w:cs="Cambria"/>
              <w:color w:val="000000"/>
              <w:sz w:val="18"/>
              <w:szCs w:val="18"/>
              <w:lang w:val="en-US"/>
            </w:rPr>
          </w:pPr>
        </w:p>
      </w:tc>
    </w:tr>
  </w:tbl>
  <w:p w14:paraId="55E44DBB" w14:textId="77777777" w:rsidR="00856E6B" w:rsidRPr="00682B71" w:rsidRDefault="00856E6B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left" w:pos="10050"/>
      </w:tabs>
      <w:spacing w:before="0" w:after="0"/>
      <w:ind w:right="-850"/>
      <w:rPr>
        <w:rFonts w:ascii="Cambria" w:eastAsia="Cambria" w:hAnsi="Cambria" w:cs="Cambria"/>
        <w:color w:val="00000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75777" w14:textId="77777777" w:rsidR="001C5F90" w:rsidRDefault="001C5F90" w:rsidP="00856E6B">
      <w:pPr>
        <w:spacing w:before="0" w:after="0"/>
      </w:pPr>
      <w:r>
        <w:separator/>
      </w:r>
    </w:p>
  </w:footnote>
  <w:footnote w:type="continuationSeparator" w:id="0">
    <w:p w14:paraId="3AF7D63B" w14:textId="77777777" w:rsidR="001C5F90" w:rsidRDefault="001C5F90" w:rsidP="00856E6B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74C98"/>
    <w:multiLevelType w:val="multilevel"/>
    <w:tmpl w:val="5BF674B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DCE3DB1"/>
    <w:multiLevelType w:val="multilevel"/>
    <w:tmpl w:val="EDFC72A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B3D318B"/>
    <w:multiLevelType w:val="multilevel"/>
    <w:tmpl w:val="D284CC46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61A0DD8"/>
    <w:multiLevelType w:val="multilevel"/>
    <w:tmpl w:val="ADE0128C"/>
    <w:lvl w:ilvl="0">
      <w:start w:val="1"/>
      <w:numFmt w:val="bullet"/>
      <w:lvlText w:val="⮚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18F7FA9"/>
    <w:multiLevelType w:val="multilevel"/>
    <w:tmpl w:val="8C9CC304"/>
    <w:lvl w:ilvl="0">
      <w:start w:val="1"/>
      <w:numFmt w:val="bullet"/>
      <w:lvlText w:val="⮚"/>
      <w:lvlJc w:val="left"/>
      <w:pPr>
        <w:ind w:left="9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8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A9D4FC9"/>
    <w:multiLevelType w:val="multilevel"/>
    <w:tmpl w:val="41BE81A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6E6B"/>
    <w:rsid w:val="00073125"/>
    <w:rsid w:val="001C5F90"/>
    <w:rsid w:val="00355182"/>
    <w:rsid w:val="00682B71"/>
    <w:rsid w:val="00856E6B"/>
    <w:rsid w:val="00EC31F9"/>
    <w:rsid w:val="00F0029C"/>
    <w:rsid w:val="00F0698C"/>
    <w:rsid w:val="00FA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9C6468"/>
  <w15:docId w15:val="{0AED249E-F324-4F78-8C72-885A010DF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ja-JP" w:bidi="ar-SA"/>
      </w:rPr>
    </w:rPrDefault>
    <w:pPrDefault>
      <w:pPr>
        <w:spacing w:before="100" w:after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856E6B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2">
    <w:name w:val="heading 2"/>
    <w:basedOn w:val="10"/>
    <w:next w:val="10"/>
    <w:rsid w:val="00856E6B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3">
    <w:name w:val="heading 3"/>
    <w:basedOn w:val="10"/>
    <w:next w:val="10"/>
    <w:rsid w:val="00856E6B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4">
    <w:name w:val="heading 4"/>
    <w:basedOn w:val="10"/>
    <w:next w:val="10"/>
    <w:rsid w:val="00856E6B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</w:rPr>
  </w:style>
  <w:style w:type="paragraph" w:styleId="5">
    <w:name w:val="heading 5"/>
    <w:basedOn w:val="10"/>
    <w:next w:val="10"/>
    <w:rsid w:val="00856E6B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  <w:sz w:val="22"/>
      <w:szCs w:val="22"/>
    </w:rPr>
  </w:style>
  <w:style w:type="paragraph" w:styleId="6">
    <w:name w:val="heading 6"/>
    <w:basedOn w:val="10"/>
    <w:next w:val="10"/>
    <w:rsid w:val="00856E6B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856E6B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10">
    <w:name w:val="Обычный1"/>
    <w:rsid w:val="00856E6B"/>
  </w:style>
  <w:style w:type="paragraph" w:styleId="a3">
    <w:name w:val="Title"/>
    <w:basedOn w:val="10"/>
    <w:next w:val="10"/>
    <w:rsid w:val="00856E6B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table" w:customStyle="1" w:styleId="TableNormal0">
    <w:name w:val="TableNormal"/>
    <w:rsid w:val="00256F0F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20">
    <w:name w:val="Обычный2"/>
    <w:rsid w:val="00256F0F"/>
  </w:style>
  <w:style w:type="table" w:customStyle="1" w:styleId="TableNormal1">
    <w:name w:val="TableNormal"/>
    <w:rsid w:val="0056733F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30">
    <w:name w:val="Обычный3"/>
    <w:rsid w:val="0056733F"/>
  </w:style>
  <w:style w:type="paragraph" w:customStyle="1" w:styleId="40">
    <w:name w:val="Обычный4"/>
    <w:rsid w:val="00BE2494"/>
  </w:style>
  <w:style w:type="table" w:customStyle="1" w:styleId="TableNormal2">
    <w:name w:val="Table Normal"/>
    <w:rsid w:val="00BE249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link w:val="a5"/>
    <w:uiPriority w:val="99"/>
    <w:unhideWhenUsed/>
    <w:rsid w:val="00370904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370904"/>
  </w:style>
  <w:style w:type="paragraph" w:styleId="a6">
    <w:name w:val="footer"/>
    <w:link w:val="a7"/>
    <w:uiPriority w:val="99"/>
    <w:unhideWhenUsed/>
    <w:rsid w:val="00370904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370904"/>
  </w:style>
  <w:style w:type="character" w:styleId="a8">
    <w:name w:val="Hyperlink"/>
    <w:uiPriority w:val="99"/>
    <w:unhideWhenUsed/>
    <w:rsid w:val="00370904"/>
    <w:rPr>
      <w:rFonts w:ascii="Times New Roman" w:hAnsi="Times New Roman" w:cs="Times New Roman" w:hint="default"/>
      <w:color w:val="0000FF"/>
      <w:u w:val="single"/>
    </w:rPr>
  </w:style>
  <w:style w:type="table" w:styleId="a9">
    <w:name w:val="Table Grid"/>
    <w:basedOn w:val="a1"/>
    <w:uiPriority w:val="39"/>
    <w:rsid w:val="0006001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uiPriority w:val="34"/>
    <w:qFormat/>
    <w:rsid w:val="007B4F28"/>
    <w:pPr>
      <w:spacing w:before="0" w:after="0"/>
      <w:ind w:left="720"/>
      <w:contextualSpacing/>
    </w:pPr>
    <w:rPr>
      <w:rFonts w:eastAsia="MS Mincho"/>
      <w:color w:val="212120"/>
      <w:kern w:val="28"/>
      <w:sz w:val="20"/>
    </w:rPr>
  </w:style>
  <w:style w:type="paragraph" w:styleId="ab">
    <w:name w:val="No Spacing"/>
    <w:uiPriority w:val="1"/>
    <w:qFormat/>
    <w:rsid w:val="00487A5C"/>
    <w:pPr>
      <w:spacing w:after="0"/>
    </w:pPr>
    <w:rPr>
      <w:rFonts w:eastAsia="Batang"/>
      <w:szCs w:val="20"/>
    </w:rPr>
  </w:style>
  <w:style w:type="character" w:customStyle="1" w:styleId="apple-converted-space">
    <w:name w:val="apple-converted-space"/>
    <w:rsid w:val="004274FC"/>
  </w:style>
  <w:style w:type="paragraph" w:styleId="ac">
    <w:name w:val="Balloon Text"/>
    <w:link w:val="ad"/>
    <w:uiPriority w:val="99"/>
    <w:semiHidden/>
    <w:unhideWhenUsed/>
    <w:rsid w:val="00654A5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54A51"/>
    <w:rPr>
      <w:rFonts w:ascii="Tahoma" w:eastAsia="Batang" w:hAnsi="Tahoma" w:cs="Tahoma"/>
      <w:sz w:val="16"/>
      <w:szCs w:val="16"/>
      <w:lang w:eastAsia="ru-RU"/>
    </w:rPr>
  </w:style>
  <w:style w:type="character" w:styleId="ae">
    <w:name w:val="Strong"/>
    <w:uiPriority w:val="22"/>
    <w:qFormat/>
    <w:rsid w:val="00D827E8"/>
    <w:rPr>
      <w:b/>
      <w:bCs/>
    </w:rPr>
  </w:style>
  <w:style w:type="paragraph" w:customStyle="1" w:styleId="af">
    <w:name w:val="Содержимое таблицы"/>
    <w:uiPriority w:val="99"/>
    <w:rsid w:val="00D827E8"/>
    <w:pPr>
      <w:suppressLineNumbers/>
      <w:spacing w:before="0" w:after="0"/>
    </w:pPr>
    <w:rPr>
      <w:rFonts w:eastAsia="MS Mincho"/>
    </w:rPr>
  </w:style>
  <w:style w:type="paragraph" w:customStyle="1" w:styleId="11">
    <w:name w:val="Обычный1"/>
    <w:uiPriority w:val="99"/>
    <w:rsid w:val="00237668"/>
    <w:pPr>
      <w:spacing w:after="200" w:line="276" w:lineRule="auto"/>
    </w:pPr>
    <w:rPr>
      <w:rFonts w:ascii="Calibri" w:eastAsia="MS Mincho" w:hAnsi="Calibri" w:cs="Calibri"/>
    </w:rPr>
  </w:style>
  <w:style w:type="table" w:customStyle="1" w:styleId="af0">
    <w:basedOn w:val="TableNormal2"/>
    <w:rsid w:val="00BE2494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rsid w:val="00BE2494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2"/>
    <w:rsid w:val="00BE2494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2"/>
    <w:rsid w:val="00BE2494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2"/>
    <w:rsid w:val="00BE2494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2"/>
    <w:rsid w:val="00BE2494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8D2188"/>
    <w:pPr>
      <w:autoSpaceDE w:val="0"/>
      <w:autoSpaceDN w:val="0"/>
      <w:adjustRightInd w:val="0"/>
      <w:spacing w:before="0" w:after="0"/>
    </w:pPr>
    <w:rPr>
      <w:rFonts w:ascii="Cambria" w:hAnsi="Cambria" w:cs="Cambria"/>
      <w:color w:val="000000"/>
    </w:rPr>
  </w:style>
  <w:style w:type="paragraph" w:customStyle="1" w:styleId="12">
    <w:name w:val="Цитата1"/>
    <w:rsid w:val="008D2188"/>
    <w:pPr>
      <w:suppressAutoHyphens/>
      <w:autoSpaceDE w:val="0"/>
      <w:spacing w:before="0" w:after="0"/>
      <w:ind w:left="711" w:right="138"/>
      <w:jc w:val="both"/>
    </w:pPr>
    <w:rPr>
      <w:b/>
      <w:bCs/>
      <w:u w:val="single"/>
      <w:lang w:eastAsia="ar-SA"/>
    </w:rPr>
  </w:style>
  <w:style w:type="paragraph" w:styleId="af6">
    <w:name w:val="Normal (Web)"/>
    <w:uiPriority w:val="99"/>
    <w:unhideWhenUsed/>
    <w:rsid w:val="008D2188"/>
    <w:pPr>
      <w:spacing w:beforeAutospacing="1" w:afterAutospacing="1"/>
    </w:pPr>
  </w:style>
  <w:style w:type="table" w:customStyle="1" w:styleId="af7">
    <w:basedOn w:val="TableNormal2"/>
    <w:rsid w:val="0056733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2"/>
    <w:rsid w:val="0056733F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2"/>
    <w:rsid w:val="0056733F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2"/>
    <w:rsid w:val="0056733F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2"/>
    <w:rsid w:val="0056733F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2"/>
    <w:rsid w:val="0056733F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2"/>
    <w:rsid w:val="0056733F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1"/>
    <w:rsid w:val="00256F0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1"/>
    <w:rsid w:val="00256F0F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1"/>
    <w:rsid w:val="00256F0F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1"/>
    <w:rsid w:val="00256F0F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1"/>
    <w:rsid w:val="00256F0F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1"/>
    <w:rsid w:val="00256F0F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1"/>
    <w:rsid w:val="00256F0F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f5">
    <w:name w:val="Subtitle"/>
    <w:basedOn w:val="10"/>
    <w:next w:val="10"/>
    <w:rsid w:val="00856E6B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6">
    <w:basedOn w:val="TableNormal0"/>
    <w:rsid w:val="00856E6B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0"/>
    <w:rsid w:val="00856E6B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0"/>
    <w:rsid w:val="00856E6B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TableNormal0"/>
    <w:rsid w:val="00856E6B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a">
    <w:basedOn w:val="TableNormal0"/>
    <w:rsid w:val="00856E6B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0"/>
    <w:rsid w:val="00856E6B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c">
    <w:basedOn w:val="TableNormal0"/>
    <w:rsid w:val="00856E6B"/>
    <w:pPr>
      <w:spacing w:after="0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iUADsirvfnAqOkywE9Rebhxrxw==">CgMxLjA4AHIhMTliOExSMjZLN0FkOUNld2lHMHBFWDdWSmNEUDJoVjVV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2208</Words>
  <Characters>12587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Alexey Kats</dc:creator>
  <cp:lastModifiedBy>snowjul1@yandex.ru</cp:lastModifiedBy>
  <cp:revision>6</cp:revision>
  <dcterms:created xsi:type="dcterms:W3CDTF">2025-02-26T10:02:00Z</dcterms:created>
  <dcterms:modified xsi:type="dcterms:W3CDTF">2026-08-29T10:14:00Z</dcterms:modified>
</cp:coreProperties>
</file>