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A3ACF" w14:textId="1AABB5BC" w:rsidR="0046329C" w:rsidRDefault="0046329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noProof/>
          <w:color w:val="000000"/>
          <w:sz w:val="28"/>
          <w:szCs w:val="28"/>
        </w:rPr>
        <w:drawing>
          <wp:inline distT="0" distB="0" distL="0" distR="0" wp14:anchorId="4867B5D4" wp14:editId="40EAA109">
            <wp:extent cx="7021195" cy="1446530"/>
            <wp:effectExtent l="0" t="0" r="825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1" w14:textId="502720E2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 xml:space="preserve"> Гранд-тур по Японии (весна 2027)</w:t>
      </w:r>
    </w:p>
    <w:p w14:paraId="00000002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*ориентировочный период цветения сакуры – </w:t>
      </w:r>
      <w:proofErr w:type="gramStart"/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с  конца</w:t>
      </w:r>
      <w:proofErr w:type="gramEnd"/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 марта до начала апреля, но даты </w:t>
      </w:r>
    </w:p>
    <w:p w14:paraId="00000003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могут сдвигаться в зависимости от климатических условий</w:t>
      </w:r>
    </w:p>
    <w:p w14:paraId="00000004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ночь)- Осака - Нара (1 ночь) – Киото (3 ночи) – Химедзи – Нагоя (1 ночь) – Мацумото (1 ночь) – Токио (2 ночи)</w:t>
      </w:r>
    </w:p>
    <w:p w14:paraId="00000005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13 дней/12 ночей</w:t>
      </w:r>
    </w:p>
    <w:p w14:paraId="00000006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8 экскурсий, 5 обедов, 1 ужин в отеле</w:t>
      </w:r>
    </w:p>
    <w:p w14:paraId="00000008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tbl>
      <w:tblPr>
        <w:tblStyle w:val="ad"/>
        <w:tblW w:w="11090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978"/>
        <w:gridCol w:w="9112"/>
      </w:tblGrid>
      <w:tr w:rsidR="000C34EB" w14:paraId="5CB17186" w14:textId="77777777">
        <w:tc>
          <w:tcPr>
            <w:tcW w:w="11090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0000000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0C34EB" w14:paraId="1E5D057D" w14:textId="77777777">
        <w:tc>
          <w:tcPr>
            <w:tcW w:w="1978" w:type="dxa"/>
            <w:shd w:val="clear" w:color="auto" w:fill="DEEBF6"/>
            <w:tcMar>
              <w:top w:w="57" w:type="dxa"/>
              <w:bottom w:w="57" w:type="dxa"/>
            </w:tcMar>
          </w:tcPr>
          <w:p w14:paraId="0000000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12" w:type="dxa"/>
            <w:shd w:val="clear" w:color="auto" w:fill="DEEBF6"/>
          </w:tcPr>
          <w:p w14:paraId="0000000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0C34EB" w14:paraId="71A83DC9" w14:textId="77777777">
        <w:tc>
          <w:tcPr>
            <w:tcW w:w="1978" w:type="dxa"/>
            <w:tcMar>
              <w:top w:w="57" w:type="dxa"/>
              <w:bottom w:w="57" w:type="dxa"/>
            </w:tcMar>
          </w:tcPr>
          <w:p w14:paraId="0000000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9112" w:type="dxa"/>
          </w:tcPr>
          <w:p w14:paraId="0000000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14.03-2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6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03,  28.03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-0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9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  <w:tr w:rsidR="000C34EB" w14:paraId="5E573CC2" w14:textId="77777777">
        <w:tc>
          <w:tcPr>
            <w:tcW w:w="1978" w:type="dxa"/>
            <w:tcMar>
              <w:top w:w="57" w:type="dxa"/>
              <w:bottom w:w="57" w:type="dxa"/>
            </w:tcMar>
          </w:tcPr>
          <w:p w14:paraId="0000000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9112" w:type="dxa"/>
          </w:tcPr>
          <w:p w14:paraId="0000001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11.04-2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</w:tbl>
    <w:p w14:paraId="00000011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color w:val="000000"/>
          <w:sz w:val="20"/>
          <w:szCs w:val="20"/>
        </w:rPr>
      </w:pPr>
    </w:p>
    <w:tbl>
      <w:tblPr>
        <w:tblStyle w:val="ae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091"/>
      </w:tblGrid>
      <w:tr w:rsidR="000C34EB" w14:paraId="53C2B851" w14:textId="77777777">
        <w:trPr>
          <w:trHeight w:val="182"/>
        </w:trPr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1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0C34EB" w14:paraId="7025CD18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1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0000001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0000001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16" w14:textId="77777777" w:rsidR="000C34EB" w:rsidRDefault="007173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7" w14:textId="77777777" w:rsidR="000C34EB" w:rsidRDefault="007173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000001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Нарита с 6 утра до 20:30 вечера; </w:t>
            </w:r>
          </w:p>
          <w:p w14:paraId="0000001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5 утра до 20:30 вечера; </w:t>
            </w:r>
          </w:p>
          <w:p w14:paraId="0000001A" w14:textId="77777777" w:rsidR="000C34EB" w:rsidRDefault="007173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B" w14:textId="77777777" w:rsidR="000C34EB" w:rsidRDefault="007173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C" w14:textId="77777777" w:rsidR="000C34EB" w:rsidRDefault="007173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/чел) может потребоваться доплата за индивидуальный трансфер в размер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D" w14:textId="77777777" w:rsidR="000C34EB" w:rsidRDefault="007173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0000001E" w14:textId="77777777" w:rsidR="000C34EB" w:rsidRDefault="000C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1F4E79"/>
                <w:sz w:val="12"/>
                <w:szCs w:val="12"/>
              </w:rPr>
            </w:pPr>
          </w:p>
          <w:p w14:paraId="0000001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описание и стоимость ниже) </w:t>
            </w:r>
          </w:p>
          <w:p w14:paraId="0000002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000002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0C34EB" w14:paraId="753A1178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2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8-9 ч</w:t>
            </w:r>
          </w:p>
        </w:tc>
      </w:tr>
      <w:tr w:rsidR="000C34EB" w14:paraId="4FBD1D42" w14:textId="77777777">
        <w:trPr>
          <w:trHeight w:val="326"/>
        </w:trPr>
        <w:tc>
          <w:tcPr>
            <w:tcW w:w="11091" w:type="dxa"/>
            <w:tcMar>
              <w:top w:w="57" w:type="dxa"/>
              <w:bottom w:w="57" w:type="dxa"/>
            </w:tcMar>
          </w:tcPr>
          <w:p w14:paraId="0000002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2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количества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участников более 15 чел - замена на заказной).</w:t>
            </w:r>
          </w:p>
          <w:p w14:paraId="0000002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Остановка у исторического здания токийского вокзала – одного из крупнейших транспортных узлов г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орода. Прогулка по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Расположенный между вокзалом и внешним рвом Императорского дворца,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считается престижным финансовым центром в самом сердце Токио. Здесь находятся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современные небоскребы с офисами крупных корпораций, магазины из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вестных мировых брендов, высококлассные рестораны.</w:t>
            </w:r>
          </w:p>
          <w:p w14:paraId="0000002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мостика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у парка императорского дворца.</w:t>
            </w:r>
          </w:p>
          <w:p w14:paraId="0000002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растут необыкновенной красоты раннецветущие плакучие вишни.</w:t>
            </w:r>
          </w:p>
          <w:p w14:paraId="0000002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 (я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понская кухня) </w:t>
            </w:r>
          </w:p>
          <w:p w14:paraId="0000002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 w:hanging="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историческому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гостям предоставляется возможность приобщиться к процессу приготовления чая матча.</w:t>
            </w:r>
          </w:p>
          <w:p w14:paraId="0000002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шаговой доступности, на берегу реки, расположен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Сумида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высажено около 400 деревьев сакуры.</w:t>
            </w:r>
          </w:p>
          <w:p w14:paraId="0000002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расположенный на иску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0000002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0C34EB" w14:paraId="25183FC6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2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0C34EB" w14:paraId="2E535DC1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2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0000002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3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0C34EB" w14:paraId="4F409240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3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–8-9ч.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0C34EB" w14:paraId="7B37729E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3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Встреча с гидом в лобби отеля (точное время встречи указывается в ваучере). </w:t>
            </w:r>
          </w:p>
          <w:p w14:paraId="0000003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3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(~2,5ч). </w:t>
            </w:r>
          </w:p>
          <w:p w14:paraId="0000003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музея кимоно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Кубота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работам мастера, возродившего искусство окрашивания шелка эпохи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Муромати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 музее представлена серия работ «Симфония цвета», посвященная горе Фудзи, а также другие работы. Сам музей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является  необычным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архитектурным ансамблем, уникальным, 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 и окружающий его сад, который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создал сам.</w:t>
            </w:r>
          </w:p>
          <w:p w14:paraId="0000003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Деревянные домики, покрытые соломенными крышами - настоящий исторический музей под открытым небом.  Здесь можно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прогуляться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сфотографироваться  на фоне горы Фу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* По погодным условиям гора Фудзи может быть не видна.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000003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</w:t>
            </w:r>
          </w:p>
          <w:p w14:paraId="0000003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остановка у леса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Аокигахара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3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город-курорт, расположенный на полуострове Идзу на берегу Тихого океана.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славится  горячими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Размещение в отеле. Ужин, отдых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онсенах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</w:tc>
      </w:tr>
      <w:tr w:rsidR="000C34EB" w14:paraId="193521A5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3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Переезд в Осака. Обзорная экскурсия по Осака–4-5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ч. Переезд в Нара.</w:t>
            </w:r>
          </w:p>
        </w:tc>
      </w:tr>
      <w:tr w:rsidR="000C34EB" w14:paraId="26586F5D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3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Встреча с водителем у входа в отель (точное время встречи указывается в ваучере). </w:t>
            </w:r>
          </w:p>
          <w:p w14:paraId="0000003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Трансфер на станцию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до станции Син-Осака (без сопровождения).</w:t>
            </w:r>
          </w:p>
          <w:p w14:paraId="0000003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на платформе станции Син-Осака.</w:t>
            </w:r>
          </w:p>
          <w:p w14:paraId="0000003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3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  <w:r>
              <w:rPr>
                <w:rFonts w:ascii="Cambria" w:eastAsia="Cambria" w:hAnsi="Cambria" w:cs="Cambria"/>
                <w:color w:val="0000FF"/>
                <w:sz w:val="22"/>
                <w:szCs w:val="22"/>
              </w:rPr>
              <w:t xml:space="preserve"> </w:t>
            </w:r>
          </w:p>
          <w:p w14:paraId="0000004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lastRenderedPageBreak/>
              <w:t xml:space="preserve">Прогулка по старинной торговой улочке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Ходзэндзи-ёкочо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 районе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Дотонбори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0000004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16:30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Прогулка по парку вокруг замка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Осака  –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пятиэтажного самурайского замка, сыгравшего ключевую роль в японской истори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конца XVI начала XVII веков (без посещения музея замка). </w:t>
            </w:r>
          </w:p>
          <w:p w14:paraId="0000004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17:30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Переезд в Нара.</w:t>
            </w:r>
          </w:p>
          <w:p w14:paraId="0000004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19:00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Заселение в отель в Нара.</w:t>
            </w:r>
          </w:p>
        </w:tc>
      </w:tr>
      <w:tr w:rsidR="000C34EB" w14:paraId="29B51402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Нара – 7-8 ч</w:t>
            </w:r>
          </w:p>
        </w:tc>
      </w:tr>
      <w:tr w:rsidR="000C34EB" w14:paraId="22CD66AC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4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0000004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4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Нара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«парк оленей». В парке живут сотни ручных оленей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0000004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храмового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внутри которого на лепестках священного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0000004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Хорюдзи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, в прошлом одного из семи Великих Храмов. Это старейшая из существующих дер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евянных построек в мире, сохранившаяся до наших дней. Здесь находится 55 национальных сокровищ и важных культурных ценностей. Храм входит в список наследия ЮНЕСКО.</w:t>
            </w:r>
          </w:p>
          <w:p w14:paraId="0000004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(шведский стол)  </w:t>
            </w:r>
          </w:p>
          <w:p w14:paraId="0000004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Киото (~1-1,5ч). </w:t>
            </w:r>
          </w:p>
          <w:p w14:paraId="0000004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 в отеле.</w:t>
            </w:r>
          </w:p>
        </w:tc>
      </w:tr>
      <w:tr w:rsidR="000C34EB" w14:paraId="3CE89513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Обзорная экскурсия по Киото – 8-9ч. </w:t>
            </w:r>
          </w:p>
        </w:tc>
      </w:tr>
      <w:tr w:rsidR="000C34EB" w14:paraId="41ABC368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4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5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5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0000005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павильона  на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водной глади пруда создает восхитительн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ое зрелище. </w:t>
            </w:r>
          </w:p>
          <w:p w14:paraId="0000005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себя  что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-то новое, но невозможно увидеть все камни вместе.</w:t>
            </w:r>
          </w:p>
          <w:p w14:paraId="0000005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05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Прогулка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старинном районе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гейш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  традиционными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домами-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матия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исторической сувенирной улочке района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05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Кодайдзи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буддийского храма школы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Риндзай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Живописный храм с элегантной архитектурой и безмятежной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атмосферой  прекрасно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подходит для спокойной прогулки. Здесь находятся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два  чайных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домика, являющихся памятниками культуры, небольшая бамбуковая роща и прекрасный сад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 тихим зеркальным прудом и плакучей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сакурой.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Возвращение в отели </w:t>
            </w:r>
          </w:p>
          <w:p w14:paraId="0000005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*желающие могут остаться в саду и полюбоваться вечерней иллюминацией (возвращение в отель самостоятельно)</w:t>
            </w:r>
          </w:p>
        </w:tc>
      </w:tr>
      <w:tr w:rsidR="000C34EB" w14:paraId="75744DE3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5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день.</w:t>
            </w:r>
          </w:p>
        </w:tc>
      </w:tr>
      <w:tr w:rsidR="000C34EB" w14:paraId="09DCE6E5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5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Киото.</w:t>
            </w:r>
          </w:p>
          <w:p w14:paraId="0000005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в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5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lastRenderedPageBreak/>
              <w:t>*рекомендуем бронировать заранее, при заказе на месте подтверждение НЕ гарантируется</w:t>
            </w:r>
          </w:p>
        </w:tc>
      </w:tr>
      <w:tr w:rsidR="000C34EB" w14:paraId="7A92822E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5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9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Химедзи –6ч. Переезд в Нагоя</w:t>
            </w:r>
          </w:p>
        </w:tc>
      </w:tr>
      <w:tr w:rsidR="000C34EB" w14:paraId="6199183E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5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Багаж в камеру хранения отеля.</w:t>
            </w:r>
          </w:p>
          <w:p w14:paraId="0000005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5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количества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участников более 15 чел - зам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ена на заказной).</w:t>
            </w:r>
          </w:p>
          <w:p w14:paraId="0000006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Химедзи.</w:t>
            </w:r>
          </w:p>
          <w:p w14:paraId="0000006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великолепного замка Химедзи у подножия горы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Химэ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названного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Замком Белой Цапли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особую утонченность форм и элегантность, напоминающую прекрасную белоснежную птицу.  Являющийся одним из древнейших сохранившихся замков Японии, Замок Химедзи был занесен в Список всемирного наследия Юнеско в 1993 году. Прогулка по парку вокруг Замка. Необ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ыкновенной красоты, белоснежный Замок среди цветущей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сакуры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один из самых популярных видов для фото!</w:t>
            </w:r>
          </w:p>
          <w:p w14:paraId="0000006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традиционному японскому саду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Кокоэн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6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на обед (самостоятельно)</w:t>
            </w:r>
          </w:p>
          <w:p w14:paraId="0000006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Отъезд в Киото</w:t>
            </w:r>
          </w:p>
          <w:p w14:paraId="0000006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 за багажом. Проводы на поезд в Нагоя.</w:t>
            </w:r>
          </w:p>
          <w:p w14:paraId="0000006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Самостоятельный переезд и размещение в отелях у станции Нагоя (без сопровождения)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</w:tc>
      </w:tr>
      <w:tr w:rsidR="000C34EB" w14:paraId="4943F457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6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10 (Вт): Экскурсия в Нагоя –4ч. Переезд в Мацумото</w:t>
            </w:r>
          </w:p>
        </w:tc>
      </w:tr>
      <w:tr w:rsidR="000C34EB" w14:paraId="4F018412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6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холле отеля (время встречи указывается в ваучере).</w:t>
            </w:r>
          </w:p>
          <w:p w14:paraId="0000006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транспорта:  заказной</w:t>
            </w:r>
            <w:proofErr w:type="gramEnd"/>
          </w:p>
          <w:p w14:paraId="0000006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Посещение техно-музея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Toyota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Commemorative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Museum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of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Industry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Technology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 центре Нагоя. Музей знакомит с историей Toyota с момента ее зарождения как производителя текстильного оборудования, а также представляет множество экспонатов, посвященных автомобильным технологиям и процессу производства автомобилей.</w:t>
            </w:r>
          </w:p>
          <w:p w14:paraId="0000006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Ацу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та-дзингу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 из самых значимых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свялилищ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синтоизма. Здесь находится одна из трех императорских реликвий – меч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Кусанаги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 легенде, обладающий чудодейственной силой. Меч хранится в главном святилище и никогда не выставляется для показа, но при храме раб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отает музей,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котором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хранится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около 4000 предметов, принадлежавших, в том числе,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имераторской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семье и сёгунам. Более сотни из экспонатов признаны важными культурными ценностями. В музее можно увидеть мечи, предметы домашнего обихода, священные одежды, 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ебель и утварь для божеств.</w:t>
            </w:r>
          </w:p>
          <w:p w14:paraId="0000006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Посещение одной из экспозиций музея.</w:t>
            </w:r>
          </w:p>
          <w:p w14:paraId="0000006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Окончание программы на станции. Покупка ланчей-бенто в дорогу.</w:t>
            </w:r>
          </w:p>
          <w:p w14:paraId="0000006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Мацумото на поезде </w:t>
            </w:r>
          </w:p>
          <w:p w14:paraId="0000006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7095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Заселение в отель у станции Мацумото. </w:t>
            </w:r>
          </w:p>
        </w:tc>
      </w:tr>
      <w:tr w:rsidR="000C34EB" w14:paraId="083497E9" w14:textId="77777777">
        <w:tc>
          <w:tcPr>
            <w:tcW w:w="11091" w:type="dxa"/>
            <w:shd w:val="clear" w:color="auto" w:fill="366091"/>
            <w:tcMar>
              <w:top w:w="57" w:type="dxa"/>
              <w:bottom w:w="57" w:type="dxa"/>
            </w:tcMar>
          </w:tcPr>
          <w:p w14:paraId="0000007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11 (Ср): Экскурсия в Мацумото и Нагано.  Переезд в Токио.</w:t>
            </w:r>
          </w:p>
        </w:tc>
      </w:tr>
      <w:tr w:rsidR="000C34EB" w14:paraId="64B4724D" w14:textId="77777777">
        <w:tc>
          <w:tcPr>
            <w:tcW w:w="11091" w:type="dxa"/>
            <w:shd w:val="clear" w:color="auto" w:fill="auto"/>
            <w:tcMar>
              <w:top w:w="57" w:type="dxa"/>
              <w:bottom w:w="57" w:type="dxa"/>
            </w:tcMar>
          </w:tcPr>
          <w:p w14:paraId="0000007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холле отеля (время встречи указывается в ваучере).</w:t>
            </w:r>
          </w:p>
          <w:p w14:paraId="0000007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транспорта:  заказной</w:t>
            </w:r>
            <w:proofErr w:type="gramEnd"/>
          </w:p>
          <w:p w14:paraId="0000007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замка Мацумото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или, как его называют, замка Ворона – одного из старейших из сохранившихся до наших дней, самурайских замков.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Замок признан национальным достоянием наряду с замками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Химэдзи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Хиконэ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, Инуяма и Мацуэ. Весной замок Мацумото является популярным местом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цветения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 xml:space="preserve"> сакуры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. Многие приезжают в середине апреля, чтобы прогуляться по просторной территории замка и парку, когда вдоль внешнего рва замка растут сотни вишневых деревьев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сомэй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ёсино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.</w:t>
            </w:r>
          </w:p>
          <w:p w14:paraId="0000007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парку. </w:t>
            </w:r>
          </w:p>
          <w:p w14:paraId="0000007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Переезд в Нагано</w:t>
            </w:r>
          </w:p>
          <w:p w14:paraId="0000007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Дзэнкодзи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главной досто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примечательности Нагано и одного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из самых важных и популярных храмов в Японии. В подвале храма находится подземный ход, по которому в полной темноте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lastRenderedPageBreak/>
              <w:t>проходят посетители в поисках «ключа к раю». Ключ прикреплен к стене вдоль коридора и, как считается, даруе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 спасение любому, кто к нему прикоснется. </w:t>
            </w:r>
          </w:p>
          <w:p w14:paraId="0000007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Рядом с храмом на длинной улочке с различными лавками, можно купить и попробовать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местные деликатесы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.</w:t>
            </w:r>
          </w:p>
          <w:p w14:paraId="0000007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Время на обед (самостоятельно)</w:t>
            </w:r>
          </w:p>
          <w:p w14:paraId="0000007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Дегустация саке. </w:t>
            </w:r>
          </w:p>
          <w:p w14:paraId="0000007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Проводы на поезд в Токио. Самостоятельный переезд в Токио на поезде и заселение в отель, без сопровождения.</w:t>
            </w:r>
          </w:p>
          <w:p w14:paraId="0000007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выдаются заранее, вместе с ваучером. </w:t>
            </w:r>
          </w:p>
          <w:p w14:paraId="0000007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0"/>
                <w:szCs w:val="20"/>
              </w:rPr>
              <w:t>!!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В зависимости от расположения отеля, от станции до отелей возможно добраться либо пешком, либо на общественном транспорте или такси.  Для проезда на общественном транспорте или пешком следует ознакомиться с картой маршрута.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br/>
              <w:t>Стоянки такси расположены у вы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ходов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Exit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 M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7-M9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Shin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Building).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Ориентировочная  стоимость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такси 500-700 йен за посадку и далее 400-600 йен за каждый следующий километр.</w:t>
            </w:r>
          </w:p>
        </w:tc>
      </w:tr>
      <w:tr w:rsidR="000C34EB" w14:paraId="7991D7B3" w14:textId="77777777">
        <w:tc>
          <w:tcPr>
            <w:tcW w:w="11091" w:type="dxa"/>
            <w:shd w:val="clear" w:color="auto" w:fill="366091"/>
            <w:tcMar>
              <w:top w:w="57" w:type="dxa"/>
              <w:bottom w:w="57" w:type="dxa"/>
            </w:tcMar>
          </w:tcPr>
          <w:p w14:paraId="0000007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12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 Свободный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день в 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Токио</w:t>
            </w:r>
          </w:p>
        </w:tc>
      </w:tr>
      <w:tr w:rsidR="000C34EB" w14:paraId="6B0CE529" w14:textId="77777777">
        <w:tc>
          <w:tcPr>
            <w:tcW w:w="11091" w:type="dxa"/>
            <w:shd w:val="clear" w:color="auto" w:fill="auto"/>
            <w:tcMar>
              <w:top w:w="57" w:type="dxa"/>
              <w:bottom w:w="57" w:type="dxa"/>
            </w:tcMar>
          </w:tcPr>
          <w:p w14:paraId="0000007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 для самостоятельных прогулок и шопинга.</w:t>
            </w:r>
          </w:p>
          <w:p w14:paraId="0000007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0000008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Посещение одного из парков Диснея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8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0C34EB" w14:paraId="68C04EE7" w14:textId="77777777">
        <w:tc>
          <w:tcPr>
            <w:tcW w:w="11091" w:type="dxa"/>
            <w:shd w:val="clear" w:color="auto" w:fill="366091"/>
            <w:tcMar>
              <w:top w:w="57" w:type="dxa"/>
              <w:bottom w:w="57" w:type="dxa"/>
            </w:tcMar>
          </w:tcPr>
          <w:p w14:paraId="0000008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13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 Завершение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тура</w:t>
            </w:r>
          </w:p>
        </w:tc>
      </w:tr>
      <w:tr w:rsidR="000C34EB" w14:paraId="349FDB3F" w14:textId="77777777">
        <w:tc>
          <w:tcPr>
            <w:tcW w:w="11091" w:type="dxa"/>
            <w:shd w:val="clear" w:color="auto" w:fill="auto"/>
            <w:tcMar>
              <w:top w:w="57" w:type="dxa"/>
              <w:bottom w:w="57" w:type="dxa"/>
            </w:tcMar>
          </w:tcPr>
          <w:p w14:paraId="0000008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до 10:00.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Групповой трансфер в аэропорт на шаттле.</w:t>
            </w:r>
          </w:p>
          <w:p w14:paraId="0000008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85" w14:textId="77777777" w:rsidR="000C34EB" w:rsidRDefault="007173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86" w14:textId="77777777" w:rsidR="000C34EB" w:rsidRDefault="007173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0000008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Нарита с 8:30 утра до 23:30 вечера; </w:t>
            </w:r>
          </w:p>
          <w:p w14:paraId="0000008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24:30 вечера;</w:t>
            </w:r>
          </w:p>
          <w:p w14:paraId="00000089" w14:textId="77777777" w:rsidR="000C34EB" w:rsidRDefault="007173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 w:hanging="28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8A" w14:textId="77777777" w:rsidR="000C34EB" w:rsidRDefault="007173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8B" w14:textId="77777777" w:rsidR="000C34EB" w:rsidRDefault="007173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885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8C" w14:textId="77777777" w:rsidR="000C34EB" w:rsidRDefault="007173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885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и Нарита, расположенных в 60-90 минутах езды др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</w:rPr>
              <w:t>случае необходимости переезда между аэропортами, оплата за переезд будет осуществляться за счет туристов</w:t>
            </w:r>
          </w:p>
        </w:tc>
      </w:tr>
    </w:tbl>
    <w:p w14:paraId="0000008D" w14:textId="77777777" w:rsidR="000C34EB" w:rsidRDefault="007173A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ругими, не зависящими от компании, обстоятельствами</w:t>
      </w:r>
    </w:p>
    <w:p w14:paraId="0000008E" w14:textId="77777777" w:rsidR="000C34EB" w:rsidRDefault="007173A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в программах указано ориентировочно и может быть скорректировано с сохранением программы экскурсий</w:t>
      </w:r>
    </w:p>
    <w:p w14:paraId="0000008F" w14:textId="77777777" w:rsidR="000C34EB" w:rsidRDefault="007173A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указывается в ваучере при выдаче документов </w:t>
      </w:r>
    </w:p>
    <w:p w14:paraId="00000090" w14:textId="77777777" w:rsidR="000C34EB" w:rsidRDefault="007173A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/>
        <w:rPr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00000091" w14:textId="77777777" w:rsidR="000C34EB" w:rsidRDefault="007173A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/>
        <w:rPr>
          <w:b/>
          <w:bCs/>
          <w:color w:val="C00000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00000092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right="-707"/>
        <w:rPr>
          <w:rFonts w:ascii="Cambria" w:eastAsia="Cambria" w:hAnsi="Cambria" w:cs="Cambria"/>
          <w:color w:val="000000"/>
          <w:sz w:val="14"/>
          <w:szCs w:val="14"/>
        </w:rPr>
      </w:pPr>
    </w:p>
    <w:p w14:paraId="00000093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f"/>
        <w:tblW w:w="11090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976"/>
        <w:gridCol w:w="1134"/>
        <w:gridCol w:w="1134"/>
        <w:gridCol w:w="1560"/>
        <w:gridCol w:w="1701"/>
        <w:gridCol w:w="1559"/>
        <w:gridCol w:w="2026"/>
      </w:tblGrid>
      <w:tr w:rsidR="000C34EB" w14:paraId="73AAC5DE" w14:textId="77777777">
        <w:trPr>
          <w:trHeight w:val="713"/>
        </w:trPr>
        <w:tc>
          <w:tcPr>
            <w:tcW w:w="1976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9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9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9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9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  <w:proofErr w:type="gramEnd"/>
          </w:p>
          <w:p w14:paraId="0000009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000009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  <w:proofErr w:type="gramEnd"/>
          </w:p>
          <w:p w14:paraId="0000009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9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2026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9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кровати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0C34EB" w14:paraId="7975C883" w14:textId="77777777">
        <w:trPr>
          <w:trHeight w:val="157"/>
        </w:trPr>
        <w:tc>
          <w:tcPr>
            <w:tcW w:w="1976" w:type="dxa"/>
            <w:tcMar>
              <w:top w:w="57" w:type="dxa"/>
              <w:bottom w:w="57" w:type="dxa"/>
            </w:tcMar>
            <w:vAlign w:val="center"/>
          </w:tcPr>
          <w:p w14:paraId="0000009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9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3850 $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9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970 $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A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A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A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3620 $</w:t>
            </w:r>
          </w:p>
        </w:tc>
        <w:tc>
          <w:tcPr>
            <w:tcW w:w="2026" w:type="dxa"/>
            <w:tcMar>
              <w:top w:w="57" w:type="dxa"/>
              <w:bottom w:w="57" w:type="dxa"/>
            </w:tcMar>
            <w:vAlign w:val="center"/>
          </w:tcPr>
          <w:p w14:paraId="000000A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1390 $</w:t>
            </w:r>
          </w:p>
        </w:tc>
      </w:tr>
      <w:tr w:rsidR="000C34EB" w14:paraId="369A34F7" w14:textId="77777777">
        <w:trPr>
          <w:trHeight w:val="347"/>
        </w:trPr>
        <w:tc>
          <w:tcPr>
            <w:tcW w:w="1976" w:type="dxa"/>
            <w:tcMar>
              <w:top w:w="57" w:type="dxa"/>
              <w:bottom w:w="57" w:type="dxa"/>
            </w:tcMar>
            <w:vAlign w:val="center"/>
          </w:tcPr>
          <w:p w14:paraId="000000A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A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4420 $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A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1420 $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A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4280 $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A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4050 $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A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4190 $</w:t>
            </w:r>
          </w:p>
        </w:tc>
        <w:tc>
          <w:tcPr>
            <w:tcW w:w="2026" w:type="dxa"/>
            <w:tcMar>
              <w:top w:w="57" w:type="dxa"/>
              <w:bottom w:w="57" w:type="dxa"/>
            </w:tcMar>
            <w:vAlign w:val="center"/>
          </w:tcPr>
          <w:p w14:paraId="000000A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1390 $</w:t>
            </w:r>
          </w:p>
        </w:tc>
      </w:tr>
      <w:tr w:rsidR="000C34EB" w14:paraId="54EEA672" w14:textId="77777777">
        <w:trPr>
          <w:trHeight w:val="33"/>
        </w:trPr>
        <w:tc>
          <w:tcPr>
            <w:tcW w:w="11090" w:type="dxa"/>
            <w:gridSpan w:val="7"/>
            <w:tcMar>
              <w:top w:w="57" w:type="dxa"/>
              <w:bottom w:w="57" w:type="dxa"/>
            </w:tcMar>
            <w:vAlign w:val="center"/>
          </w:tcPr>
          <w:p w14:paraId="000000AB" w14:textId="77777777" w:rsidR="000C34EB" w:rsidRDefault="007173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26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Количество участников в туре ориентировочно 30-35 чел.</w:t>
            </w:r>
          </w:p>
          <w:p w14:paraId="000000AC" w14:textId="77777777" w:rsidR="000C34EB" w:rsidRDefault="007173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26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000000AD" w14:textId="77777777" w:rsidR="000C34EB" w:rsidRDefault="007173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26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уменьшении количества человек возможна замена типа транспорта с частного на общественный без изменения стоимости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тура;</w:t>
            </w:r>
          </w:p>
          <w:p w14:paraId="000000AE" w14:textId="77777777" w:rsidR="000C34EB" w:rsidRDefault="007173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</w:t>
            </w:r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 xml:space="preserve">две раздельные кровати,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DBL – </w:t>
            </w:r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>двуспальная кровать;</w:t>
            </w:r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>Номера DBL под запрос. Просим сообщать о предоставлении номера DBL при бронировании.</w:t>
            </w:r>
          </w:p>
          <w:p w14:paraId="000000A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C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Japanese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Style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room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 xml:space="preserve">TWIN футоны (традиционные отели </w:t>
            </w:r>
            <w:proofErr w:type="spellStart"/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>рёканы</w:t>
            </w:r>
            <w:proofErr w:type="spellEnd"/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 xml:space="preserve">, отели с </w:t>
            </w:r>
            <w:proofErr w:type="spellStart"/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>онсеном</w:t>
            </w:r>
            <w:proofErr w:type="spellEnd"/>
            <w:r>
              <w:rPr>
                <w:rFonts w:ascii="Cambria" w:eastAsia="Cambria" w:hAnsi="Cambria" w:cs="Cambria"/>
                <w:color w:val="C00000"/>
                <w:sz w:val="22"/>
                <w:szCs w:val="22"/>
              </w:rPr>
              <w:t>)</w:t>
            </w:r>
          </w:p>
          <w:p w14:paraId="000000B0" w14:textId="77777777" w:rsidR="000C34EB" w:rsidRDefault="007173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before="0" w:after="100"/>
              <w:ind w:left="426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000000B7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B8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f0"/>
        <w:tblW w:w="11091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418"/>
        <w:gridCol w:w="8397"/>
      </w:tblGrid>
      <w:tr w:rsidR="000C34EB" w14:paraId="62743E86" w14:textId="77777777">
        <w:tc>
          <w:tcPr>
            <w:tcW w:w="127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0C34EB" w14:paraId="208F9617" w14:textId="77777777"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APA Hotel &amp; Resort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Ekimae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Tower или подобные</w:t>
            </w:r>
          </w:p>
        </w:tc>
      </w:tr>
      <w:tr w:rsidR="000C34EB" w14:paraId="3F7DAA0D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F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0C34EB" w:rsidRPr="0061228E" w14:paraId="52F18951" w14:textId="77777777">
        <w:tc>
          <w:tcPr>
            <w:tcW w:w="127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000000C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2-3*, 3*комфорт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4" w14:textId="77777777" w:rsidR="000C34EB" w:rsidRPr="0061228E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  <w:lang w:val="en-US"/>
              </w:rPr>
            </w:pP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New </w:t>
            </w:r>
            <w:proofErr w:type="spellStart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Okao</w:t>
            </w:r>
            <w:proofErr w:type="spellEnd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3*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 </w:t>
            </w:r>
            <w:proofErr w:type="spellStart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Kamenoi</w:t>
            </w:r>
            <w:proofErr w:type="spellEnd"/>
            <w:proofErr w:type="gramEnd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hotel Atami 3*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br/>
              <w:t>Japanese Style room/ Western room</w:t>
            </w:r>
          </w:p>
        </w:tc>
      </w:tr>
      <w:tr w:rsidR="000C34EB" w14:paraId="172DC50A" w14:textId="77777777">
        <w:trPr>
          <w:trHeight w:val="596"/>
        </w:trPr>
        <w:tc>
          <w:tcPr>
            <w:tcW w:w="127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2-3*, </w:t>
            </w:r>
          </w:p>
          <w:p w14:paraId="000000C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Piazza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Hotel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Nara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или подобные</w:t>
            </w:r>
          </w:p>
        </w:tc>
      </w:tr>
      <w:tr w:rsidR="000C34EB" w:rsidRPr="0061228E" w14:paraId="51ECD797" w14:textId="77777777"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9" w14:textId="77777777" w:rsidR="000C34EB" w:rsidRDefault="00717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B" w14:textId="77777777" w:rsidR="000C34EB" w:rsidRPr="0061228E" w:rsidRDefault="00717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61228E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61228E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Via Inn Prime Kyoto Station </w:t>
            </w:r>
            <w:proofErr w:type="spellStart"/>
            <w:r w:rsidRPr="0061228E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</w:t>
            </w:r>
            <w:proofErr w:type="spellEnd"/>
            <w:r w:rsidRPr="0061228E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Exit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0C34EB" w14:paraId="06179639" w14:textId="77777777"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C" w14:textId="77777777" w:rsidR="000C34EB" w:rsidRPr="0061228E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C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0C34EB" w14:paraId="51EABE6E" w14:textId="77777777">
        <w:trPr>
          <w:trHeight w:val="258"/>
        </w:trPr>
        <w:tc>
          <w:tcPr>
            <w:tcW w:w="1276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000000C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Нагоя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ibis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Styles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Nagoya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Nagoya-eki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Sakuradori-guchi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Shinkan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0C34EB" w:rsidRPr="0061228E" w14:paraId="359864DE" w14:textId="77777777">
        <w:trPr>
          <w:trHeight w:val="258"/>
        </w:trPr>
        <w:tc>
          <w:tcPr>
            <w:tcW w:w="1276" w:type="dxa"/>
            <w:vMerge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000000D2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4" w14:textId="77777777" w:rsidR="000C34EB" w:rsidRPr="0061228E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lang w:val="en-US"/>
              </w:rPr>
            </w:pPr>
            <w:proofErr w:type="spellStart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Meitetsu</w:t>
            </w:r>
            <w:proofErr w:type="spellEnd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Grand Hotel, The Royal Park Canvas Nagoya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0C34EB" w14:paraId="3262697F" w14:textId="77777777">
        <w:trPr>
          <w:trHeight w:val="302"/>
        </w:trPr>
        <w:tc>
          <w:tcPr>
            <w:tcW w:w="1276" w:type="dxa"/>
            <w:vMerge w:val="restart"/>
            <w:tcBorders>
              <w:left w:val="single" w:sz="4" w:space="0" w:color="262626"/>
              <w:right w:val="single" w:sz="4" w:space="0" w:color="262626"/>
            </w:tcBorders>
            <w:vAlign w:val="center"/>
          </w:tcPr>
          <w:p w14:paraId="000000D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Мацумото</w:t>
            </w:r>
          </w:p>
        </w:tc>
        <w:tc>
          <w:tcPr>
            <w:tcW w:w="1418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7" w14:textId="77777777" w:rsidR="000C34EB" w:rsidRDefault="007173AB">
            <w:pPr>
              <w:pStyle w:val="1"/>
              <w:shd w:val="clear" w:color="auto" w:fill="FFFFFF"/>
              <w:spacing w:before="0" w:after="0"/>
              <w:outlineLvl w:val="0"/>
              <w:rPr>
                <w:rFonts w:ascii="Cambria" w:eastAsia="Cambria" w:hAnsi="Cambria" w:cs="Cambria"/>
                <w:color w:val="202124"/>
                <w:sz w:val="22"/>
                <w:szCs w:val="22"/>
                <w:highlight w:val="white"/>
              </w:rPr>
            </w:pPr>
            <w:proofErr w:type="spellStart"/>
            <w:r>
              <w:rPr>
                <w:rFonts w:ascii="Cambria" w:eastAsia="Cambria" w:hAnsi="Cambria" w:cs="Cambria"/>
                <w:b w:val="0"/>
                <w:bCs w:val="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b w:val="0"/>
                <w:bCs w:val="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b w:val="0"/>
                <w:bCs w:val="0"/>
                <w:sz w:val="22"/>
                <w:szCs w:val="22"/>
              </w:rPr>
              <w:t>Matsumoto-eki</w:t>
            </w:r>
            <w:proofErr w:type="spellEnd"/>
            <w:r>
              <w:rPr>
                <w:rFonts w:ascii="Cambria" w:eastAsia="Cambria" w:hAnsi="Cambria" w:cs="Cambria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 w:val="0"/>
                <w:bCs w:val="0"/>
                <w:sz w:val="22"/>
                <w:szCs w:val="22"/>
              </w:rPr>
              <w:t>Higashi-guchi</w:t>
            </w:r>
            <w:proofErr w:type="spellEnd"/>
            <w:r>
              <w:rPr>
                <w:rFonts w:ascii="Cambria" w:eastAsia="Cambria" w:hAnsi="Cambria" w:cs="Cambria"/>
                <w:b w:val="0"/>
                <w:bCs w:val="0"/>
                <w:sz w:val="22"/>
                <w:szCs w:val="22"/>
              </w:rPr>
              <w:t xml:space="preserve"> и подобные</w:t>
            </w:r>
          </w:p>
        </w:tc>
      </w:tr>
      <w:tr w:rsidR="000C34EB" w:rsidRPr="0061228E" w14:paraId="0476069B" w14:textId="77777777">
        <w:trPr>
          <w:trHeight w:val="293"/>
        </w:trPr>
        <w:tc>
          <w:tcPr>
            <w:tcW w:w="1276" w:type="dxa"/>
            <w:vMerge/>
            <w:tcBorders>
              <w:left w:val="single" w:sz="4" w:space="0" w:color="262626"/>
              <w:right w:val="single" w:sz="4" w:space="0" w:color="262626"/>
            </w:tcBorders>
            <w:vAlign w:val="center"/>
          </w:tcPr>
          <w:p w14:paraId="000000D8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202124"/>
                <w:sz w:val="22"/>
                <w:szCs w:val="22"/>
                <w:highlight w:val="white"/>
              </w:rPr>
            </w:pPr>
          </w:p>
        </w:tc>
        <w:tc>
          <w:tcPr>
            <w:tcW w:w="1418" w:type="dxa"/>
            <w:tcBorders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39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A" w14:textId="77777777" w:rsidR="000C34EB" w:rsidRPr="0061228E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Iroha Grand Hotel Matsumoto </w:t>
            </w:r>
            <w:proofErr w:type="spellStart"/>
            <w:proofErr w:type="gramStart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Ekimae</w:t>
            </w:r>
            <w:proofErr w:type="spellEnd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 </w:t>
            </w:r>
            <w:proofErr w:type="spellStart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>Tabino</w:t>
            </w:r>
            <w:proofErr w:type="spellEnd"/>
            <w:proofErr w:type="gramEnd"/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 xml:space="preserve"> Hotel</w:t>
            </w:r>
            <w:r w:rsidRPr="0061228E">
              <w:rPr>
                <w:color w:val="0000FF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61228E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0C34EB" w14:paraId="3EE81724" w14:textId="77777777">
        <w:tc>
          <w:tcPr>
            <w:tcW w:w="11091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D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000000D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000000D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10-13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D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15-19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  <w:p w14:paraId="000000D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20-24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</w:tc>
      </w:tr>
    </w:tbl>
    <w:p w14:paraId="000000E2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EC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000000ED" w14:textId="77777777" w:rsidR="000C34EB" w:rsidRDefault="007173A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000000EE" w14:textId="77777777" w:rsidR="000C34EB" w:rsidRDefault="007173A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8 групповых экскурсий с русскоговорящим гидом по программе, включая входные билеты;</w:t>
      </w:r>
    </w:p>
    <w:p w14:paraId="000000EF" w14:textId="77777777" w:rsidR="000C34EB" w:rsidRDefault="007173A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5 обедов по программе и 1 ужин в отеле; </w:t>
      </w:r>
    </w:p>
    <w:p w14:paraId="000000F0" w14:textId="77777777" w:rsidR="000C34EB" w:rsidRDefault="007173A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от места начала экскурсии до ее окончания;</w:t>
      </w:r>
    </w:p>
    <w:p w14:paraId="000000F1" w14:textId="77777777" w:rsidR="000C34EB" w:rsidRDefault="007173A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bookmarkStart w:id="0" w:name="_heading=h.vdfyrss8go1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билеты на поезда по программе (обычный класс);</w:t>
      </w:r>
    </w:p>
    <w:p w14:paraId="000000F2" w14:textId="77777777" w:rsidR="000C34EB" w:rsidRDefault="007173A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</w:t>
      </w:r>
      <w:r>
        <w:rPr>
          <w:rFonts w:ascii="Cambria" w:eastAsia="Cambria" w:hAnsi="Cambria" w:cs="Cambria"/>
          <w:color w:val="000000"/>
          <w:sz w:val="22"/>
          <w:szCs w:val="22"/>
        </w:rPr>
        <w:t>ь – аэропорт на шаттле</w:t>
      </w:r>
    </w:p>
    <w:p w14:paraId="000000F3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  <w:highlight w:val="yellow"/>
        </w:rPr>
      </w:pPr>
    </w:p>
    <w:p w14:paraId="000000F4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000000F5" w14:textId="77777777" w:rsidR="000C34EB" w:rsidRDefault="007173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before="0" w:after="0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100-200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1-2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000000F6" w14:textId="77777777" w:rsidR="000C34EB" w:rsidRDefault="007173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before="0" w:after="0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000000F7" w14:textId="77777777" w:rsidR="000C34EB" w:rsidRDefault="007173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000000F8" w14:textId="77777777" w:rsidR="000C34EB" w:rsidRDefault="007173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00000F9" w14:textId="77777777" w:rsidR="000C34EB" w:rsidRDefault="007173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00000FA" w14:textId="77777777" w:rsidR="000C34EB" w:rsidRDefault="007173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000000FB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2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310"/>
        <w:gridCol w:w="1970"/>
        <w:gridCol w:w="156"/>
        <w:gridCol w:w="243"/>
        <w:gridCol w:w="466"/>
        <w:gridCol w:w="1495"/>
        <w:gridCol w:w="166"/>
        <w:gridCol w:w="425"/>
        <w:gridCol w:w="1174"/>
        <w:gridCol w:w="3686"/>
      </w:tblGrid>
      <w:tr w:rsidR="000C34EB" w14:paraId="6C9A61F4" w14:textId="77777777">
        <w:tc>
          <w:tcPr>
            <w:tcW w:w="11091" w:type="dxa"/>
            <w:gridSpan w:val="10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000000F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000000F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</w:t>
            </w:r>
          </w:p>
          <w:p w14:paraId="000000F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 гарантируется подтверждение и стоимость.</w:t>
            </w:r>
          </w:p>
        </w:tc>
      </w:tr>
      <w:tr w:rsidR="000C34EB" w14:paraId="79ACB3EA" w14:textId="77777777">
        <w:tc>
          <w:tcPr>
            <w:tcW w:w="1310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000010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9781" w:type="dxa"/>
            <w:gridSpan w:val="9"/>
            <w:shd w:val="clear" w:color="auto" w:fill="DEEBF6"/>
            <w:vAlign w:val="center"/>
          </w:tcPr>
          <w:p w14:paraId="0000010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0C34EB" w14:paraId="717F15F6" w14:textId="77777777">
        <w:trPr>
          <w:trHeight w:val="364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1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000011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81" w:type="dxa"/>
            <w:gridSpan w:val="9"/>
            <w:vAlign w:val="center"/>
          </w:tcPr>
          <w:p w14:paraId="0000011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000011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0000011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0000011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общественный.</w:t>
            </w:r>
          </w:p>
          <w:p w14:paraId="0000011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Tokyo Tower   – одного из символов города, откуда открывается красота вечернего Токио с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ысоты 150 м.</w:t>
            </w:r>
          </w:p>
          <w:p w14:paraId="0000011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0000011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музея цифрового искусства Team LAB, соединяющего в себе художественные инсталляции и ци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фровой мир света. </w:t>
            </w:r>
          </w:p>
          <w:p w14:paraId="0000011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0C34EB" w14:paraId="337A653F" w14:textId="77777777">
        <w:trPr>
          <w:trHeight w:val="21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24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9"/>
            <w:shd w:val="clear" w:color="auto" w:fill="D5DCE4"/>
            <w:vAlign w:val="center"/>
          </w:tcPr>
          <w:p w14:paraId="0000012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0C34EB" w14:paraId="798AE47F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2E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9" w:type="dxa"/>
            <w:gridSpan w:val="3"/>
            <w:shd w:val="clear" w:color="auto" w:fill="auto"/>
            <w:vAlign w:val="center"/>
          </w:tcPr>
          <w:p w14:paraId="0000012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0000013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14:paraId="0000013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 0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-3 года: бесплатно; 4-5 лет: 15 $</w:t>
            </w:r>
          </w:p>
        </w:tc>
      </w:tr>
      <w:tr w:rsidR="000C34EB" w14:paraId="606CC855" w14:textId="77777777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3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0000013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9781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0000013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0000013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13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императору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Мэйдзи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его супруге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Сёкэн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Ухожен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ная лесопарковая территория храма –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настоящий  оазис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тишины и  гармонии. </w:t>
            </w:r>
          </w:p>
          <w:p w14:paraId="0000013E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районам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Омотэсандо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известным своими модными трендами, брендовыми магазинами,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косплей.</w:t>
            </w:r>
          </w:p>
          <w:p w14:paraId="0000013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14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После Реставрации Мэйдзи парк переоборудовали в агрокультурный центр, а позднее - в ботанический парк. </w:t>
            </w:r>
          </w:p>
          <w:p w14:paraId="0000014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екрестке мира, ставшим своеобразной визитной карточкой Токио. </w:t>
            </w:r>
          </w:p>
          <w:p w14:paraId="0000014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0000014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lastRenderedPageBreak/>
              <w:t xml:space="preserve">*желающие могут остаться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районе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Сибуя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на шопинг и ужин (возвращение в отель самостоятельно)</w:t>
            </w:r>
          </w:p>
        </w:tc>
      </w:tr>
      <w:tr w:rsidR="000C34EB" w14:paraId="484E49CF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4C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9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0000014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0C34EB" w14:paraId="7E72575F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56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5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360" w:type="dxa"/>
            <w:gridSpan w:val="4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5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451" w:type="dxa"/>
            <w:gridSpan w:val="4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5C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0C34EB" w14:paraId="038EDB2A" w14:textId="77777777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60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8</w:t>
            </w:r>
          </w:p>
          <w:p w14:paraId="0000016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81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62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4-5ч.</w:t>
            </w:r>
          </w:p>
          <w:p w14:paraId="0000016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(время встречи указывается в ваучере). </w:t>
            </w:r>
          </w:p>
          <w:p w14:paraId="00000164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16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000016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знамен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0000016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отели</w:t>
            </w:r>
          </w:p>
        </w:tc>
      </w:tr>
      <w:tr w:rsidR="000C34EB" w14:paraId="1A7A9348" w14:textId="77777777">
        <w:trPr>
          <w:trHeight w:val="128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70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9781" w:type="dxa"/>
            <w:gridSpan w:val="9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0000017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0C34EB" w14:paraId="6B70ED65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7A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7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370" w:type="dxa"/>
            <w:gridSpan w:val="4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7D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285" w:type="dxa"/>
            <w:gridSpan w:val="3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81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питания</w:t>
            </w:r>
          </w:p>
        </w:tc>
      </w:tr>
      <w:tr w:rsidR="000C34EB" w14:paraId="66503D64" w14:textId="77777777">
        <w:trPr>
          <w:trHeight w:val="127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84" w14:textId="77777777" w:rsidR="000C34EB" w:rsidRDefault="007173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Любой свободный день в Токио</w:t>
            </w:r>
          </w:p>
        </w:tc>
        <w:tc>
          <w:tcPr>
            <w:tcW w:w="9781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8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Посещение одного из парков Диснея (только по предварительному бронированию)</w:t>
            </w:r>
          </w:p>
          <w:p w14:paraId="00000186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По желанию: русскоговорящий гид сопровождает до Парка на общественном транспорте и ориентирует по программе посещения парка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 xml:space="preserve">– 150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$ /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>на группу.</w:t>
            </w:r>
          </w:p>
          <w:p w14:paraId="0000018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Возвращение в отель самостоятельно.</w:t>
            </w:r>
          </w:p>
          <w:p w14:paraId="00000188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 xml:space="preserve">*На некоторые даты стоимость входных билетов может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>меняться,  просим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>  уточнять при бронировании</w:t>
            </w:r>
          </w:p>
          <w:p w14:paraId="00000189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Токийский Диснейленд – первый парк компании Уолта Диснея за пределами Америки.</w:t>
            </w:r>
          </w:p>
          <w:p w14:paraId="0000018A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включает семь тематических зон с аттракционами, музыкальными парадами, цирковыми представлениями и красочным фейерверком. Диснейленд занимает площадь в 465 тысяч кв. м и считается красивейшем из всех тематических парков Уолта Диснея в мире.</w:t>
            </w:r>
          </w:p>
          <w:p w14:paraId="0000018B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Рядом расп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оложен также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Диснейси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единственный в мире морской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вариант  Диснейленда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Парк состоит из нескольких портов и морских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зон:  порт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Средиземноморья, корабль Титаник и лагуна Русалочки, долина Потерянной реки, Восточная гавань и макет вулкана.</w:t>
            </w:r>
          </w:p>
        </w:tc>
      </w:tr>
      <w:tr w:rsidR="000C34EB" w14:paraId="2F500F5A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94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DEEAF6"/>
            <w:vAlign w:val="center"/>
          </w:tcPr>
          <w:p w14:paraId="00000195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  входных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билетов на человека  в один парк на один день в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USD:</w:t>
            </w:r>
          </w:p>
        </w:tc>
      </w:tr>
      <w:tr w:rsidR="000C34EB" w14:paraId="2D69CA5C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9E" w14:textId="77777777" w:rsidR="000C34EB" w:rsidRDefault="000C34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9F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Взрослые: от 80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  105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  <w:tc>
          <w:tcPr>
            <w:tcW w:w="3260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A3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12-17 лет: от 70 до 90 $</w:t>
            </w:r>
          </w:p>
        </w:tc>
        <w:tc>
          <w:tcPr>
            <w:tcW w:w="3686" w:type="dxa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A7" w14:textId="77777777" w:rsidR="000C34EB" w:rsidRDefault="0071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4-11 лет: от 50 до 70 $</w:t>
            </w:r>
          </w:p>
        </w:tc>
      </w:tr>
    </w:tbl>
    <w:p w14:paraId="000001A8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1A9" w14:textId="77777777" w:rsidR="000C34EB" w:rsidRDefault="007173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 Продолжительность </w:t>
      </w:r>
      <w:proofErr w:type="gram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экскурсий  указана</w:t>
      </w:r>
      <w:proofErr w:type="gram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ориентировочно и может быть скорректирована с сохранением программы</w:t>
      </w:r>
    </w:p>
    <w:p w14:paraId="000001AA" w14:textId="77777777" w:rsidR="000C34EB" w:rsidRDefault="000C34E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0C34EB">
      <w:headerReference w:type="default" r:id="rId9"/>
      <w:pgSz w:w="11906" w:h="16838"/>
      <w:pgMar w:top="284" w:right="282" w:bottom="426" w:left="567" w:header="1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4A45A" w14:textId="77777777" w:rsidR="007173AB" w:rsidRDefault="007173AB">
      <w:pPr>
        <w:spacing w:before="0" w:after="0"/>
      </w:pPr>
      <w:r>
        <w:separator/>
      </w:r>
    </w:p>
  </w:endnote>
  <w:endnote w:type="continuationSeparator" w:id="0">
    <w:p w14:paraId="5C18C84D" w14:textId="77777777" w:rsidR="007173AB" w:rsidRDefault="007173A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D8A42CC7-D84E-4C2A-96B9-937213EE425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D1939976-4339-4C8C-9261-BD1243A413A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C24F171-EDD9-4F04-AD6B-592E59084E7E}"/>
    <w:embedBold r:id="rId4" w:fontKey="{A692FEEF-F981-4776-B1C7-DFA5420EDDEA}"/>
    <w:embedItalic r:id="rId5" w:fontKey="{BC04F225-1F0F-4F00-9131-04C241D00920}"/>
    <w:embedBoldItalic r:id="rId6" w:fontKey="{717F5882-4F44-4036-B424-ABAA0F0440A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77420951-01E8-4E4D-AD87-66CECB74F00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7E445" w14:textId="77777777" w:rsidR="007173AB" w:rsidRDefault="007173AB">
      <w:pPr>
        <w:spacing w:before="0" w:after="0"/>
      </w:pPr>
      <w:r>
        <w:separator/>
      </w:r>
    </w:p>
  </w:footnote>
  <w:footnote w:type="continuationSeparator" w:id="0">
    <w:p w14:paraId="09D7FF9C" w14:textId="77777777" w:rsidR="007173AB" w:rsidRDefault="007173A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AF" w14:textId="77777777" w:rsidR="000C34EB" w:rsidRDefault="000C34EB">
    <w:pPr>
      <w:pBdr>
        <w:top w:val="nil"/>
        <w:left w:val="nil"/>
        <w:bottom w:val="nil"/>
        <w:right w:val="nil"/>
        <w:between w:val="nil"/>
      </w:pBdr>
      <w:spacing w:before="0" w:after="0"/>
      <w:ind w:left="155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35932"/>
    <w:multiLevelType w:val="multilevel"/>
    <w:tmpl w:val="1F5A43E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543C1E"/>
    <w:multiLevelType w:val="multilevel"/>
    <w:tmpl w:val="F4DA060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EF60AD"/>
    <w:multiLevelType w:val="multilevel"/>
    <w:tmpl w:val="11E4B35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0F5CD7"/>
    <w:multiLevelType w:val="multilevel"/>
    <w:tmpl w:val="E6C246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9B413A3"/>
    <w:multiLevelType w:val="multilevel"/>
    <w:tmpl w:val="0F966B2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601C30"/>
    <w:multiLevelType w:val="multilevel"/>
    <w:tmpl w:val="2A4C19C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48F15F3"/>
    <w:multiLevelType w:val="multilevel"/>
    <w:tmpl w:val="7786D18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92E1D61"/>
    <w:multiLevelType w:val="multilevel"/>
    <w:tmpl w:val="9758953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4EB"/>
    <w:rsid w:val="000C34EB"/>
    <w:rsid w:val="0046329C"/>
    <w:rsid w:val="0061228E"/>
    <w:rsid w:val="0071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05F01"/>
  <w15:docId w15:val="{FFC45E53-1E8E-4B32-A6CF-B7D6FDE5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9B6D8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9B6D82"/>
  </w:style>
  <w:style w:type="table" w:customStyle="1" w:styleId="a4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9B6D8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sid w:val="009B6D82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unhideWhenUsed/>
    <w:rsid w:val="0061228E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Верхний колонтитул Знак"/>
    <w:basedOn w:val="a0"/>
    <w:link w:val="af3"/>
    <w:uiPriority w:val="99"/>
    <w:rsid w:val="0061228E"/>
  </w:style>
  <w:style w:type="paragraph" w:styleId="af5">
    <w:name w:val="footer"/>
    <w:basedOn w:val="a"/>
    <w:link w:val="af6"/>
    <w:uiPriority w:val="99"/>
    <w:unhideWhenUsed/>
    <w:rsid w:val="0061228E"/>
    <w:pPr>
      <w:tabs>
        <w:tab w:val="center" w:pos="4677"/>
        <w:tab w:val="right" w:pos="9355"/>
      </w:tabs>
      <w:spacing w:before="0" w:after="0"/>
    </w:pPr>
  </w:style>
  <w:style w:type="character" w:customStyle="1" w:styleId="af6">
    <w:name w:val="Нижний колонтитул Знак"/>
    <w:basedOn w:val="a0"/>
    <w:link w:val="af5"/>
    <w:uiPriority w:val="99"/>
    <w:rsid w:val="00612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etRv0iyz77gBeQR1UstM8Hv9hA==">CgMxLjAyDmgudmRmeXJzczhnbzEzOAByITFMN29QMmU4cldLS1BYVlhZcHhyNUVITWViM1Jnb3R4Yg==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3324</Words>
  <Characters>18953</Characters>
  <Application>Microsoft Office Word</Application>
  <DocSecurity>0</DocSecurity>
  <Lines>157</Lines>
  <Paragraphs>44</Paragraphs>
  <ScaleCrop>false</ScaleCrop>
  <Company/>
  <LinksUpToDate>false</LinksUpToDate>
  <CharactersWithSpaces>22233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snowjul1@yandex.ru</cp:lastModifiedBy>
  <cp:revision>3</cp:revision>
  <dcterms:created xsi:type="dcterms:W3CDTF">2026-08-04T13:11:00Z</dcterms:created>
  <dcterms:modified xsi:type="dcterms:W3CDTF">2026-08-29T10:33:00Z</dcterms:modified>
</cp:coreProperties>
</file>